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C843A" w14:textId="553CE9DD" w:rsidR="009F35A8" w:rsidRPr="00AF1158" w:rsidRDefault="00137D12" w:rsidP="001013E6">
      <w:pPr>
        <w:pStyle w:val="unknownstyle6"/>
        <w:rPr>
          <w:rFonts w:cs="Times New Roman"/>
          <w:b w:val="0"/>
          <w:bCs w:val="0"/>
          <w:i/>
          <w:iCs/>
          <w:color w:val="auto"/>
          <w:kern w:val="0"/>
          <w:sz w:val="28"/>
          <w:szCs w:val="28"/>
        </w:rPr>
      </w:pPr>
      <w:r>
        <w:rPr>
          <w:noProof/>
          <w:lang w:bidi="ar-SA"/>
        </w:rPr>
        <w:drawing>
          <wp:anchor distT="36576" distB="36576" distL="36576" distR="36576" simplePos="0" relativeHeight="251655680" behindDoc="0" locked="0" layoutInCell="1" allowOverlap="1" wp14:anchorId="512C446C" wp14:editId="6E89DA84">
            <wp:simplePos x="0" y="0"/>
            <wp:positionH relativeFrom="column">
              <wp:posOffset>5581650</wp:posOffset>
            </wp:positionH>
            <wp:positionV relativeFrom="paragraph">
              <wp:posOffset>-76200</wp:posOffset>
            </wp:positionV>
            <wp:extent cx="838200" cy="9334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838200"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35A8" w:rsidRPr="00AF1158">
        <w:rPr>
          <w:rFonts w:ascii="Times New Roman" w:hAnsi="Times New Roman"/>
          <w:color w:val="auto"/>
          <w:kern w:val="0"/>
          <w:sz w:val="28"/>
          <w:szCs w:val="28"/>
        </w:rPr>
        <w:t xml:space="preserve">The Arkansas-Oklahoma Synod </w:t>
      </w:r>
      <w:r w:rsidR="009F35A8" w:rsidRPr="00AF1158">
        <w:rPr>
          <w:rFonts w:ascii="Times New Roman" w:hAnsi="Times New Roman"/>
          <w:i/>
          <w:iCs/>
          <w:color w:val="auto"/>
          <w:kern w:val="0"/>
          <w:sz w:val="28"/>
          <w:szCs w:val="28"/>
        </w:rPr>
        <w:t>of the Evangelical Lutheran Church in America</w:t>
      </w:r>
      <w:r w:rsidR="004E117E">
        <w:rPr>
          <w:rFonts w:ascii="Times New Roman" w:hAnsi="Times New Roman"/>
          <w:i/>
          <w:iCs/>
          <w:color w:val="auto"/>
          <w:kern w:val="0"/>
          <w:sz w:val="28"/>
          <w:szCs w:val="28"/>
        </w:rPr>
        <w:t xml:space="preserve"> – August </w:t>
      </w:r>
      <w:r w:rsidR="00CB0006">
        <w:rPr>
          <w:rFonts w:ascii="Times New Roman" w:hAnsi="Times New Roman"/>
          <w:i/>
          <w:iCs/>
          <w:color w:val="auto"/>
          <w:kern w:val="0"/>
          <w:sz w:val="28"/>
          <w:szCs w:val="28"/>
        </w:rPr>
        <w:t>15, 2020</w:t>
      </w:r>
    </w:p>
    <w:p w14:paraId="17594F1C" w14:textId="77777777" w:rsidR="000563B4" w:rsidRPr="00FE4755" w:rsidRDefault="009F35A8" w:rsidP="001013E6">
      <w:pPr>
        <w:pStyle w:val="unknownstyle5"/>
        <w:rPr>
          <w:color w:val="000000"/>
          <w:sz w:val="36"/>
          <w:szCs w:val="36"/>
        </w:rPr>
      </w:pPr>
      <w:r w:rsidRPr="00FE4755">
        <w:rPr>
          <w:color w:val="000000"/>
          <w:sz w:val="36"/>
          <w:szCs w:val="36"/>
        </w:rPr>
        <w:t xml:space="preserve">Guidelines for </w:t>
      </w:r>
      <w:r w:rsidR="000563B4" w:rsidRPr="00FE4755">
        <w:rPr>
          <w:color w:val="000000"/>
          <w:sz w:val="36"/>
          <w:szCs w:val="36"/>
        </w:rPr>
        <w:t>Rostered</w:t>
      </w:r>
    </w:p>
    <w:p w14:paraId="583C94D3" w14:textId="37A9F6B1" w:rsidR="009F35A8" w:rsidRPr="00FE4755" w:rsidRDefault="00FA685E" w:rsidP="001013E6">
      <w:pPr>
        <w:pStyle w:val="unknownstyle5"/>
        <w:rPr>
          <w:color w:val="000000"/>
          <w:sz w:val="36"/>
          <w:szCs w:val="36"/>
        </w:rPr>
        <w:sectPr w:rsidR="009F35A8" w:rsidRPr="00FE4755" w:rsidSect="00642205">
          <w:footerReference w:type="default" r:id="rId9"/>
          <w:pgSz w:w="12240" w:h="15840"/>
          <w:pgMar w:top="720" w:right="1440" w:bottom="720" w:left="1440" w:header="720" w:footer="720" w:gutter="0"/>
          <w:cols w:space="720"/>
          <w:docGrid w:linePitch="360"/>
        </w:sectPr>
      </w:pPr>
      <w:r w:rsidRPr="00FE4755">
        <w:rPr>
          <w:color w:val="000000"/>
          <w:sz w:val="36"/>
          <w:szCs w:val="36"/>
        </w:rPr>
        <w:t>Minister</w:t>
      </w:r>
      <w:r w:rsidR="009F35A8" w:rsidRPr="00FE4755">
        <w:rPr>
          <w:color w:val="000000"/>
          <w:sz w:val="36"/>
          <w:szCs w:val="36"/>
        </w:rPr>
        <w:t xml:space="preserve"> Compensation for</w:t>
      </w:r>
      <w:r w:rsidR="00FE4755" w:rsidRPr="00FE4755">
        <w:rPr>
          <w:color w:val="000000"/>
          <w:sz w:val="36"/>
          <w:szCs w:val="36"/>
        </w:rPr>
        <w:t xml:space="preserve"> Ministers of Word and Sacrament (Pastors) and for Ministers of Word and Service (Deacons)</w:t>
      </w:r>
      <w:r w:rsidR="009F35A8" w:rsidRPr="00FE4755">
        <w:rPr>
          <w:color w:val="000000"/>
          <w:sz w:val="36"/>
          <w:szCs w:val="36"/>
        </w:rPr>
        <w:t xml:space="preserve"> </w:t>
      </w:r>
      <w:r w:rsidR="00CB0006">
        <w:rPr>
          <w:color w:val="000000"/>
          <w:sz w:val="36"/>
          <w:szCs w:val="36"/>
        </w:rPr>
        <w:t xml:space="preserve">for </w:t>
      </w:r>
      <w:r w:rsidR="009F35A8" w:rsidRPr="00FE4755">
        <w:rPr>
          <w:color w:val="000000"/>
          <w:sz w:val="36"/>
          <w:szCs w:val="36"/>
        </w:rPr>
        <w:t xml:space="preserve">the Year </w:t>
      </w:r>
      <w:r w:rsidR="00507A43" w:rsidRPr="00FE4755">
        <w:rPr>
          <w:color w:val="000000"/>
          <w:sz w:val="36"/>
          <w:szCs w:val="36"/>
        </w:rPr>
        <w:t>20</w:t>
      </w:r>
      <w:r w:rsidR="00004BC3">
        <w:rPr>
          <w:color w:val="000000"/>
          <w:sz w:val="36"/>
          <w:szCs w:val="36"/>
        </w:rPr>
        <w:t>2</w:t>
      </w:r>
      <w:r w:rsidR="00CB0006">
        <w:rPr>
          <w:color w:val="000000"/>
          <w:sz w:val="36"/>
          <w:szCs w:val="36"/>
        </w:rPr>
        <w:t>1</w:t>
      </w:r>
    </w:p>
    <w:p w14:paraId="27265093" w14:textId="77777777" w:rsidR="009F35A8" w:rsidRDefault="009F35A8" w:rsidP="001013E6">
      <w:pPr>
        <w:pStyle w:val="Heading4"/>
      </w:pPr>
    </w:p>
    <w:p w14:paraId="03EDDCCA" w14:textId="77777777" w:rsidR="009F35A8" w:rsidRDefault="009F35A8" w:rsidP="001013E6">
      <w:pPr>
        <w:pStyle w:val="Heading4"/>
      </w:pPr>
      <w:r>
        <w:t>Special points of interest:</w:t>
      </w:r>
    </w:p>
    <w:p w14:paraId="573BEC80" w14:textId="4A2C0864" w:rsidR="009F35A8" w:rsidRDefault="00B5781E" w:rsidP="005862C1">
      <w:pPr>
        <w:pStyle w:val="ListBullet2"/>
        <w:numPr>
          <w:ilvl w:val="0"/>
          <w:numId w:val="5"/>
        </w:numPr>
      </w:pPr>
      <w:r>
        <w:t xml:space="preserve">Recommendation for at least </w:t>
      </w:r>
      <w:r w:rsidR="006969BD">
        <w:t>1</w:t>
      </w:r>
      <w:r w:rsidR="009F35A8">
        <w:t>% increase in base salary</w:t>
      </w:r>
    </w:p>
    <w:p w14:paraId="30ECD067" w14:textId="77777777" w:rsidR="009F35A8" w:rsidRDefault="009F35A8" w:rsidP="001013E6">
      <w:pPr>
        <w:pStyle w:val="ListBullet2"/>
        <w:numPr>
          <w:ilvl w:val="0"/>
          <w:numId w:val="5"/>
        </w:numPr>
      </w:pPr>
      <w:r>
        <w:t>Sabbatical Policy Recommendation</w:t>
      </w:r>
    </w:p>
    <w:p w14:paraId="0803DA76" w14:textId="77777777" w:rsidR="009F35A8" w:rsidRDefault="009F35A8" w:rsidP="001013E6">
      <w:pPr>
        <w:pStyle w:val="ListBullet2"/>
        <w:numPr>
          <w:ilvl w:val="0"/>
          <w:numId w:val="5"/>
        </w:numPr>
        <w:rPr>
          <w:rFonts w:cs="Times New Roman"/>
          <w:color w:val="auto"/>
          <w:kern w:val="0"/>
          <w:sz w:val="24"/>
          <w:szCs w:val="24"/>
        </w:rPr>
      </w:pPr>
      <w:r>
        <w:t>Remember these are minimum guidelines</w:t>
      </w:r>
    </w:p>
    <w:p w14:paraId="16E08895" w14:textId="77777777" w:rsidR="009F35A8" w:rsidRDefault="009F35A8" w:rsidP="001013E6">
      <w:pPr>
        <w:pStyle w:val="Heading4"/>
        <w:rPr>
          <w:rFonts w:cs="Times New Roman"/>
          <w:b w:val="0"/>
          <w:bCs w:val="0"/>
          <w:color w:val="auto"/>
          <w:kern w:val="0"/>
          <w:sz w:val="24"/>
          <w:szCs w:val="24"/>
        </w:rPr>
      </w:pPr>
      <w:r>
        <w:t>Inside this issue:</w:t>
      </w:r>
    </w:p>
    <w:tbl>
      <w:tblPr>
        <w:tblW w:w="0" w:type="auto"/>
        <w:tblLayout w:type="fixed"/>
        <w:tblCellMar>
          <w:left w:w="0" w:type="dxa"/>
          <w:right w:w="0" w:type="dxa"/>
        </w:tblCellMar>
        <w:tblLook w:val="0000" w:firstRow="0" w:lastRow="0" w:firstColumn="0" w:lastColumn="0" w:noHBand="0" w:noVBand="0"/>
      </w:tblPr>
      <w:tblGrid>
        <w:gridCol w:w="1612"/>
        <w:gridCol w:w="404"/>
      </w:tblGrid>
      <w:tr w:rsidR="009F35A8" w14:paraId="1B2FB17D" w14:textId="77777777">
        <w:trPr>
          <w:trHeight w:val="563"/>
        </w:trPr>
        <w:tc>
          <w:tcPr>
            <w:tcW w:w="1612" w:type="dxa"/>
            <w:tcBorders>
              <w:top w:val="nil"/>
              <w:left w:val="nil"/>
              <w:bottom w:val="nil"/>
              <w:right w:val="nil"/>
            </w:tcBorders>
          </w:tcPr>
          <w:p w14:paraId="3EE479F2" w14:textId="77777777" w:rsidR="009F35A8" w:rsidRDefault="009F35A8" w:rsidP="001013E6">
            <w:pPr>
              <w:pStyle w:val="unknownstyle4"/>
              <w:rPr>
                <w:rFonts w:cs="Times New Roman"/>
                <w:color w:val="auto"/>
                <w:kern w:val="0"/>
                <w:sz w:val="24"/>
                <w:szCs w:val="24"/>
              </w:rPr>
            </w:pPr>
            <w:r>
              <w:t>Social Security Allowance</w:t>
            </w:r>
          </w:p>
        </w:tc>
        <w:tc>
          <w:tcPr>
            <w:tcW w:w="404" w:type="dxa"/>
            <w:tcBorders>
              <w:top w:val="nil"/>
              <w:left w:val="nil"/>
              <w:bottom w:val="nil"/>
              <w:right w:val="nil"/>
            </w:tcBorders>
          </w:tcPr>
          <w:p w14:paraId="5E270D22" w14:textId="77777777" w:rsidR="009F35A8" w:rsidRDefault="009F35A8" w:rsidP="001013E6">
            <w:pPr>
              <w:pStyle w:val="unknownstyle3"/>
              <w:rPr>
                <w:rFonts w:cs="Times New Roman"/>
                <w:b w:val="0"/>
                <w:bCs w:val="0"/>
                <w:color w:val="auto"/>
                <w:kern w:val="0"/>
                <w:sz w:val="24"/>
                <w:szCs w:val="24"/>
              </w:rPr>
            </w:pPr>
            <w:r>
              <w:t>2</w:t>
            </w:r>
          </w:p>
        </w:tc>
      </w:tr>
      <w:tr w:rsidR="009F35A8" w14:paraId="16472C98" w14:textId="77777777">
        <w:trPr>
          <w:trHeight w:val="402"/>
        </w:trPr>
        <w:tc>
          <w:tcPr>
            <w:tcW w:w="1612" w:type="dxa"/>
            <w:tcBorders>
              <w:top w:val="nil"/>
              <w:left w:val="nil"/>
              <w:bottom w:val="nil"/>
              <w:right w:val="nil"/>
            </w:tcBorders>
          </w:tcPr>
          <w:p w14:paraId="0FB8BD9D" w14:textId="77777777" w:rsidR="009F35A8" w:rsidRDefault="009F35A8" w:rsidP="001013E6">
            <w:pPr>
              <w:pStyle w:val="unknownstyle4"/>
              <w:rPr>
                <w:rFonts w:cs="Times New Roman"/>
                <w:color w:val="auto"/>
                <w:kern w:val="0"/>
                <w:sz w:val="24"/>
                <w:szCs w:val="24"/>
              </w:rPr>
            </w:pPr>
            <w:r>
              <w:t>Expenses</w:t>
            </w:r>
          </w:p>
        </w:tc>
        <w:tc>
          <w:tcPr>
            <w:tcW w:w="404" w:type="dxa"/>
            <w:tcBorders>
              <w:top w:val="nil"/>
              <w:left w:val="nil"/>
              <w:bottom w:val="nil"/>
              <w:right w:val="nil"/>
            </w:tcBorders>
          </w:tcPr>
          <w:p w14:paraId="3D4EE22A" w14:textId="77777777" w:rsidR="009F35A8" w:rsidRDefault="009F35A8" w:rsidP="001013E6">
            <w:pPr>
              <w:pStyle w:val="unknownstyle3"/>
              <w:rPr>
                <w:rFonts w:cs="Times New Roman"/>
                <w:b w:val="0"/>
                <w:bCs w:val="0"/>
                <w:color w:val="auto"/>
                <w:kern w:val="0"/>
                <w:sz w:val="24"/>
                <w:szCs w:val="24"/>
              </w:rPr>
            </w:pPr>
            <w:r>
              <w:t>2</w:t>
            </w:r>
          </w:p>
        </w:tc>
      </w:tr>
      <w:tr w:rsidR="009F35A8" w14:paraId="6DD69D01" w14:textId="77777777">
        <w:trPr>
          <w:trHeight w:val="483"/>
        </w:trPr>
        <w:tc>
          <w:tcPr>
            <w:tcW w:w="1612" w:type="dxa"/>
            <w:tcBorders>
              <w:top w:val="nil"/>
              <w:left w:val="nil"/>
              <w:bottom w:val="nil"/>
              <w:right w:val="nil"/>
            </w:tcBorders>
          </w:tcPr>
          <w:p w14:paraId="438673B3" w14:textId="77777777" w:rsidR="009F35A8" w:rsidRDefault="009F35A8" w:rsidP="001013E6">
            <w:pPr>
              <w:pStyle w:val="unknownstyle4"/>
              <w:rPr>
                <w:rFonts w:cs="Times New Roman"/>
                <w:color w:val="auto"/>
                <w:kern w:val="0"/>
                <w:sz w:val="24"/>
                <w:szCs w:val="24"/>
              </w:rPr>
            </w:pPr>
            <w:r>
              <w:t>Sabbatical</w:t>
            </w:r>
          </w:p>
        </w:tc>
        <w:tc>
          <w:tcPr>
            <w:tcW w:w="404" w:type="dxa"/>
            <w:tcBorders>
              <w:top w:val="nil"/>
              <w:left w:val="nil"/>
              <w:bottom w:val="nil"/>
              <w:right w:val="nil"/>
            </w:tcBorders>
          </w:tcPr>
          <w:p w14:paraId="18116183" w14:textId="77777777" w:rsidR="009F35A8" w:rsidRDefault="009F35A8" w:rsidP="001013E6">
            <w:pPr>
              <w:pStyle w:val="unknownstyle3"/>
              <w:rPr>
                <w:rFonts w:cs="Times New Roman"/>
                <w:b w:val="0"/>
                <w:bCs w:val="0"/>
                <w:color w:val="auto"/>
                <w:kern w:val="0"/>
                <w:sz w:val="24"/>
                <w:szCs w:val="24"/>
              </w:rPr>
            </w:pPr>
            <w:r>
              <w:t>3</w:t>
            </w:r>
          </w:p>
        </w:tc>
      </w:tr>
      <w:tr w:rsidR="009F35A8" w14:paraId="2F041B8A" w14:textId="77777777">
        <w:trPr>
          <w:trHeight w:val="796"/>
        </w:trPr>
        <w:tc>
          <w:tcPr>
            <w:tcW w:w="1612" w:type="dxa"/>
            <w:tcBorders>
              <w:top w:val="nil"/>
              <w:left w:val="nil"/>
              <w:bottom w:val="nil"/>
              <w:right w:val="nil"/>
            </w:tcBorders>
          </w:tcPr>
          <w:p w14:paraId="5D5214F7" w14:textId="77777777" w:rsidR="009F35A8" w:rsidRDefault="009F35A8" w:rsidP="001013E6">
            <w:pPr>
              <w:pStyle w:val="unknownstyle4"/>
              <w:rPr>
                <w:rFonts w:cs="Times New Roman"/>
                <w:color w:val="auto"/>
                <w:kern w:val="0"/>
                <w:sz w:val="24"/>
                <w:szCs w:val="24"/>
              </w:rPr>
            </w:pPr>
            <w:r>
              <w:t>Determining Compensation</w:t>
            </w:r>
          </w:p>
        </w:tc>
        <w:tc>
          <w:tcPr>
            <w:tcW w:w="404" w:type="dxa"/>
            <w:tcBorders>
              <w:top w:val="nil"/>
              <w:left w:val="nil"/>
              <w:bottom w:val="nil"/>
              <w:right w:val="nil"/>
            </w:tcBorders>
          </w:tcPr>
          <w:p w14:paraId="30FB2D42" w14:textId="77777777" w:rsidR="009F35A8" w:rsidRDefault="009F35A8" w:rsidP="001013E6">
            <w:pPr>
              <w:pStyle w:val="unknownstyle3"/>
              <w:rPr>
                <w:rFonts w:cs="Times New Roman"/>
                <w:b w:val="0"/>
                <w:bCs w:val="0"/>
                <w:color w:val="auto"/>
                <w:kern w:val="0"/>
                <w:sz w:val="24"/>
                <w:szCs w:val="24"/>
              </w:rPr>
            </w:pPr>
            <w:r>
              <w:t>4</w:t>
            </w:r>
          </w:p>
        </w:tc>
      </w:tr>
      <w:tr w:rsidR="009F35A8" w14:paraId="5D1FB274" w14:textId="77777777">
        <w:trPr>
          <w:trHeight w:val="796"/>
        </w:trPr>
        <w:tc>
          <w:tcPr>
            <w:tcW w:w="1612" w:type="dxa"/>
            <w:tcBorders>
              <w:top w:val="nil"/>
              <w:left w:val="nil"/>
              <w:bottom w:val="nil"/>
              <w:right w:val="nil"/>
            </w:tcBorders>
          </w:tcPr>
          <w:p w14:paraId="4BA13973" w14:textId="77777777" w:rsidR="009F35A8" w:rsidRDefault="009F35A8" w:rsidP="001013E6">
            <w:pPr>
              <w:pStyle w:val="unknownstyle4"/>
              <w:rPr>
                <w:rFonts w:cs="Times New Roman"/>
                <w:color w:val="auto"/>
                <w:kern w:val="0"/>
                <w:sz w:val="24"/>
                <w:szCs w:val="24"/>
              </w:rPr>
            </w:pPr>
            <w:r>
              <w:t>Ministry Review Resources</w:t>
            </w:r>
          </w:p>
        </w:tc>
        <w:tc>
          <w:tcPr>
            <w:tcW w:w="404" w:type="dxa"/>
            <w:tcBorders>
              <w:top w:val="nil"/>
              <w:left w:val="nil"/>
              <w:bottom w:val="nil"/>
              <w:right w:val="nil"/>
            </w:tcBorders>
          </w:tcPr>
          <w:p w14:paraId="0325D316" w14:textId="77777777" w:rsidR="009F35A8" w:rsidRDefault="009F35A8" w:rsidP="001013E6">
            <w:pPr>
              <w:pStyle w:val="unknownstyle3"/>
              <w:rPr>
                <w:rFonts w:cs="Times New Roman"/>
                <w:b w:val="0"/>
                <w:bCs w:val="0"/>
                <w:color w:val="auto"/>
                <w:kern w:val="0"/>
                <w:sz w:val="24"/>
                <w:szCs w:val="24"/>
              </w:rPr>
            </w:pPr>
            <w:r>
              <w:t>4</w:t>
            </w:r>
          </w:p>
        </w:tc>
      </w:tr>
      <w:tr w:rsidR="009F35A8" w14:paraId="49E5D4AF" w14:textId="77777777">
        <w:trPr>
          <w:trHeight w:val="796"/>
        </w:trPr>
        <w:tc>
          <w:tcPr>
            <w:tcW w:w="1612" w:type="dxa"/>
            <w:tcBorders>
              <w:top w:val="nil"/>
              <w:left w:val="nil"/>
              <w:bottom w:val="nil"/>
              <w:right w:val="nil"/>
            </w:tcBorders>
          </w:tcPr>
          <w:p w14:paraId="240E0694" w14:textId="4F8C302F" w:rsidR="009F35A8" w:rsidRDefault="002A2B31" w:rsidP="004E117E">
            <w:pPr>
              <w:pStyle w:val="unknownstyle4"/>
              <w:rPr>
                <w:rFonts w:cs="Times New Roman"/>
                <w:color w:val="auto"/>
                <w:kern w:val="0"/>
                <w:sz w:val="24"/>
                <w:szCs w:val="24"/>
              </w:rPr>
            </w:pPr>
            <w:r>
              <w:t>20</w:t>
            </w:r>
            <w:r w:rsidR="00F57313">
              <w:t xml:space="preserve">21 </w:t>
            </w:r>
            <w:r w:rsidR="009F35A8">
              <w:t>Compensation Guidelines</w:t>
            </w:r>
          </w:p>
        </w:tc>
        <w:tc>
          <w:tcPr>
            <w:tcW w:w="404" w:type="dxa"/>
            <w:tcBorders>
              <w:top w:val="nil"/>
              <w:left w:val="nil"/>
              <w:bottom w:val="nil"/>
              <w:right w:val="nil"/>
            </w:tcBorders>
          </w:tcPr>
          <w:p w14:paraId="491F1E9A" w14:textId="77777777" w:rsidR="009F35A8" w:rsidRDefault="009F35A8" w:rsidP="001013E6">
            <w:pPr>
              <w:pStyle w:val="unknownstyle3"/>
              <w:rPr>
                <w:rFonts w:cs="Times New Roman"/>
                <w:b w:val="0"/>
                <w:bCs w:val="0"/>
                <w:color w:val="auto"/>
                <w:kern w:val="0"/>
                <w:sz w:val="24"/>
                <w:szCs w:val="24"/>
              </w:rPr>
            </w:pPr>
            <w:r>
              <w:t>6</w:t>
            </w:r>
          </w:p>
        </w:tc>
      </w:tr>
      <w:tr w:rsidR="009F35A8" w14:paraId="775E28F5" w14:textId="77777777">
        <w:trPr>
          <w:trHeight w:val="796"/>
        </w:trPr>
        <w:tc>
          <w:tcPr>
            <w:tcW w:w="1612" w:type="dxa"/>
            <w:tcBorders>
              <w:top w:val="nil"/>
              <w:left w:val="nil"/>
              <w:bottom w:val="nil"/>
              <w:right w:val="nil"/>
            </w:tcBorders>
          </w:tcPr>
          <w:p w14:paraId="111D1625" w14:textId="2B757327" w:rsidR="009F35A8" w:rsidRDefault="009F35A8" w:rsidP="001013E6">
            <w:pPr>
              <w:pStyle w:val="unknownstyle4"/>
              <w:rPr>
                <w:rFonts w:cs="Times New Roman"/>
                <w:color w:val="auto"/>
                <w:kern w:val="0"/>
                <w:sz w:val="24"/>
                <w:szCs w:val="24"/>
              </w:rPr>
            </w:pPr>
          </w:p>
        </w:tc>
        <w:tc>
          <w:tcPr>
            <w:tcW w:w="404" w:type="dxa"/>
            <w:tcBorders>
              <w:top w:val="nil"/>
              <w:left w:val="nil"/>
              <w:bottom w:val="nil"/>
              <w:right w:val="nil"/>
            </w:tcBorders>
          </w:tcPr>
          <w:p w14:paraId="23E73161" w14:textId="5021603A" w:rsidR="009F35A8" w:rsidRDefault="009F35A8" w:rsidP="001013E6">
            <w:pPr>
              <w:pStyle w:val="unknownstyle3"/>
              <w:rPr>
                <w:rFonts w:cs="Times New Roman"/>
                <w:b w:val="0"/>
                <w:bCs w:val="0"/>
                <w:color w:val="auto"/>
                <w:kern w:val="0"/>
                <w:sz w:val="24"/>
                <w:szCs w:val="24"/>
              </w:rPr>
            </w:pPr>
          </w:p>
        </w:tc>
      </w:tr>
      <w:tr w:rsidR="009F35A8" w14:paraId="7771F615" w14:textId="77777777">
        <w:trPr>
          <w:trHeight w:val="796"/>
        </w:trPr>
        <w:tc>
          <w:tcPr>
            <w:tcW w:w="1612" w:type="dxa"/>
            <w:tcBorders>
              <w:top w:val="nil"/>
              <w:left w:val="nil"/>
              <w:bottom w:val="nil"/>
              <w:right w:val="nil"/>
            </w:tcBorders>
          </w:tcPr>
          <w:p w14:paraId="72562D38" w14:textId="77777777" w:rsidR="009F35A8" w:rsidRDefault="009F35A8" w:rsidP="001013E6">
            <w:pPr>
              <w:pStyle w:val="unknownstyle4"/>
            </w:pPr>
          </w:p>
          <w:p w14:paraId="6F11C509" w14:textId="77777777" w:rsidR="009F35A8" w:rsidRDefault="009F35A8" w:rsidP="001013E6">
            <w:pPr>
              <w:pStyle w:val="unknownstyle4"/>
            </w:pPr>
          </w:p>
          <w:p w14:paraId="17C0E8AD" w14:textId="77777777" w:rsidR="009F35A8" w:rsidRDefault="009F35A8" w:rsidP="001013E6">
            <w:pPr>
              <w:pStyle w:val="unknownstyle4"/>
            </w:pPr>
          </w:p>
          <w:p w14:paraId="5EAAF8CE" w14:textId="77777777" w:rsidR="009F35A8" w:rsidRDefault="009F35A8" w:rsidP="001013E6">
            <w:pPr>
              <w:pStyle w:val="unknownstyle4"/>
            </w:pPr>
          </w:p>
          <w:p w14:paraId="6017ED5F" w14:textId="77777777" w:rsidR="009F35A8" w:rsidRDefault="009F35A8" w:rsidP="001013E6">
            <w:pPr>
              <w:pStyle w:val="unknownstyle4"/>
            </w:pPr>
          </w:p>
          <w:p w14:paraId="10FA3CFE" w14:textId="77777777" w:rsidR="009F35A8" w:rsidRDefault="009F35A8" w:rsidP="001013E6">
            <w:pPr>
              <w:pStyle w:val="unknownstyle4"/>
            </w:pPr>
          </w:p>
          <w:p w14:paraId="6B0289D4" w14:textId="77777777" w:rsidR="009F35A8" w:rsidRDefault="009F35A8" w:rsidP="001013E6">
            <w:pPr>
              <w:pStyle w:val="unknownstyle4"/>
            </w:pPr>
          </w:p>
          <w:p w14:paraId="5B6E74A3" w14:textId="77777777" w:rsidR="009F35A8" w:rsidRDefault="009F35A8" w:rsidP="001013E6">
            <w:pPr>
              <w:pStyle w:val="unknownstyle4"/>
            </w:pPr>
          </w:p>
          <w:p w14:paraId="377D7D56" w14:textId="77777777" w:rsidR="009F35A8" w:rsidRDefault="009F35A8" w:rsidP="001013E6">
            <w:pPr>
              <w:pStyle w:val="unknownstyle4"/>
            </w:pPr>
          </w:p>
          <w:p w14:paraId="643E2A33" w14:textId="77777777" w:rsidR="009F35A8" w:rsidRDefault="009F35A8" w:rsidP="001013E6">
            <w:pPr>
              <w:pStyle w:val="unknownstyle4"/>
            </w:pPr>
          </w:p>
          <w:p w14:paraId="3FE5DE30" w14:textId="77777777" w:rsidR="009F35A8" w:rsidRDefault="009F35A8" w:rsidP="001013E6">
            <w:pPr>
              <w:pStyle w:val="unknownstyle4"/>
            </w:pPr>
          </w:p>
          <w:p w14:paraId="7089B459" w14:textId="77777777" w:rsidR="009F35A8" w:rsidRDefault="009F35A8" w:rsidP="001013E6">
            <w:pPr>
              <w:pStyle w:val="unknownstyle4"/>
            </w:pPr>
          </w:p>
          <w:p w14:paraId="6DD89D29" w14:textId="77777777" w:rsidR="009F35A8" w:rsidRDefault="009F35A8" w:rsidP="001013E6">
            <w:pPr>
              <w:pStyle w:val="unknownstyle4"/>
            </w:pPr>
          </w:p>
          <w:p w14:paraId="2A121E37" w14:textId="77777777" w:rsidR="009F35A8" w:rsidRDefault="009F35A8" w:rsidP="001013E6">
            <w:pPr>
              <w:pStyle w:val="unknownstyle4"/>
            </w:pPr>
          </w:p>
          <w:p w14:paraId="141DE240" w14:textId="77777777" w:rsidR="009F35A8" w:rsidRDefault="009F35A8" w:rsidP="001013E6">
            <w:pPr>
              <w:pStyle w:val="unknownstyle4"/>
            </w:pPr>
          </w:p>
          <w:p w14:paraId="597D628D" w14:textId="77777777" w:rsidR="009F35A8" w:rsidRDefault="009F35A8" w:rsidP="001013E6">
            <w:pPr>
              <w:pStyle w:val="unknownstyle4"/>
            </w:pPr>
          </w:p>
        </w:tc>
        <w:tc>
          <w:tcPr>
            <w:tcW w:w="404" w:type="dxa"/>
            <w:tcBorders>
              <w:top w:val="nil"/>
              <w:left w:val="nil"/>
              <w:bottom w:val="nil"/>
              <w:right w:val="nil"/>
            </w:tcBorders>
          </w:tcPr>
          <w:p w14:paraId="3A3AA8FE" w14:textId="77777777" w:rsidR="009F35A8" w:rsidRDefault="009F35A8" w:rsidP="001013E6">
            <w:pPr>
              <w:pStyle w:val="unknownstyle3"/>
            </w:pPr>
          </w:p>
        </w:tc>
      </w:tr>
    </w:tbl>
    <w:p w14:paraId="69FA6D5A" w14:textId="2B7BDE91" w:rsidR="009F35A8" w:rsidRDefault="009F35A8" w:rsidP="0018227C">
      <w:pPr>
        <w:rPr>
          <w:sz w:val="20"/>
          <w:szCs w:val="20"/>
        </w:rPr>
      </w:pPr>
      <w:r>
        <w:rPr>
          <w:sz w:val="20"/>
          <w:szCs w:val="20"/>
        </w:rPr>
        <w:br w:type="column"/>
      </w:r>
    </w:p>
    <w:p w14:paraId="4A162BD4" w14:textId="4F9C44F9" w:rsidR="00FE4755" w:rsidRDefault="00FE4755" w:rsidP="0018227C">
      <w:pPr>
        <w:rPr>
          <w:sz w:val="20"/>
          <w:szCs w:val="20"/>
        </w:rPr>
      </w:pPr>
    </w:p>
    <w:p w14:paraId="390EDFF2" w14:textId="77777777" w:rsidR="00FE4755" w:rsidRDefault="00FE4755" w:rsidP="0018227C">
      <w:pPr>
        <w:rPr>
          <w:sz w:val="20"/>
          <w:szCs w:val="20"/>
        </w:rPr>
      </w:pPr>
    </w:p>
    <w:p w14:paraId="4741FAEC" w14:textId="05D3693E" w:rsidR="009F35A8" w:rsidRPr="0018227C" w:rsidRDefault="009F35A8" w:rsidP="0018227C">
      <w:pPr>
        <w:rPr>
          <w:sz w:val="24"/>
          <w:szCs w:val="24"/>
        </w:rPr>
      </w:pPr>
      <w:r w:rsidRPr="0018227C">
        <w:rPr>
          <w:sz w:val="24"/>
          <w:szCs w:val="24"/>
        </w:rPr>
        <w:t xml:space="preserve">The </w:t>
      </w:r>
      <w:r w:rsidR="00507A43">
        <w:rPr>
          <w:sz w:val="24"/>
          <w:szCs w:val="24"/>
        </w:rPr>
        <w:t>20</w:t>
      </w:r>
      <w:r w:rsidR="00317098">
        <w:rPr>
          <w:sz w:val="24"/>
          <w:szCs w:val="24"/>
        </w:rPr>
        <w:t>2</w:t>
      </w:r>
      <w:r w:rsidR="00CB0006">
        <w:rPr>
          <w:sz w:val="24"/>
          <w:szCs w:val="24"/>
        </w:rPr>
        <w:t>1</w:t>
      </w:r>
      <w:r w:rsidRPr="0018227C">
        <w:rPr>
          <w:sz w:val="24"/>
          <w:szCs w:val="24"/>
        </w:rPr>
        <w:t xml:space="preserve"> </w:t>
      </w:r>
      <w:r w:rsidR="000563B4">
        <w:rPr>
          <w:sz w:val="24"/>
          <w:szCs w:val="24"/>
        </w:rPr>
        <w:t xml:space="preserve">Rostered </w:t>
      </w:r>
      <w:r w:rsidR="00B5666A">
        <w:rPr>
          <w:sz w:val="24"/>
          <w:szCs w:val="24"/>
        </w:rPr>
        <w:t>Minister</w:t>
      </w:r>
      <w:r w:rsidR="00FE4755">
        <w:rPr>
          <w:sz w:val="24"/>
          <w:szCs w:val="24"/>
        </w:rPr>
        <w:t xml:space="preserve"> </w:t>
      </w:r>
      <w:r w:rsidRPr="0018227C">
        <w:rPr>
          <w:sz w:val="24"/>
          <w:szCs w:val="24"/>
        </w:rPr>
        <w:t xml:space="preserve">Compensation Guidelines provide explanations and presents aids for determining the various parts of the compensation in a progressive manner. The components of </w:t>
      </w:r>
      <w:r w:rsidR="00FE4755">
        <w:rPr>
          <w:sz w:val="24"/>
          <w:szCs w:val="24"/>
        </w:rPr>
        <w:t>Pastor’s</w:t>
      </w:r>
      <w:r w:rsidR="00C73FDA">
        <w:rPr>
          <w:sz w:val="24"/>
          <w:szCs w:val="24"/>
        </w:rPr>
        <w:t xml:space="preserve"> Benefits will be presented as </w:t>
      </w:r>
      <w:r w:rsidRPr="0018227C">
        <w:rPr>
          <w:sz w:val="24"/>
          <w:szCs w:val="24"/>
        </w:rPr>
        <w:t xml:space="preserve">follows:  </w:t>
      </w:r>
    </w:p>
    <w:p w14:paraId="494418C9" w14:textId="77777777" w:rsidR="009F35A8" w:rsidRPr="0018227C" w:rsidRDefault="009F35A8" w:rsidP="001013E6">
      <w:pPr>
        <w:numPr>
          <w:ilvl w:val="0"/>
          <w:numId w:val="6"/>
        </w:numPr>
        <w:ind w:left="360" w:hanging="360"/>
        <w:rPr>
          <w:sz w:val="24"/>
          <w:szCs w:val="24"/>
        </w:rPr>
      </w:pPr>
      <w:r w:rsidRPr="0018227C">
        <w:rPr>
          <w:sz w:val="24"/>
          <w:szCs w:val="24"/>
        </w:rPr>
        <w:t>Base Salary (not including housing or professional expenses)</w:t>
      </w:r>
    </w:p>
    <w:p w14:paraId="5477A3D2" w14:textId="77777777" w:rsidR="009F35A8" w:rsidRPr="0018227C" w:rsidRDefault="009F35A8" w:rsidP="001013E6">
      <w:pPr>
        <w:numPr>
          <w:ilvl w:val="0"/>
          <w:numId w:val="6"/>
        </w:numPr>
        <w:ind w:left="360" w:hanging="360"/>
        <w:rPr>
          <w:sz w:val="24"/>
          <w:szCs w:val="24"/>
        </w:rPr>
      </w:pPr>
      <w:r w:rsidRPr="0018227C">
        <w:rPr>
          <w:sz w:val="24"/>
          <w:szCs w:val="24"/>
        </w:rPr>
        <w:t>Parsonage or Housing Allowance</w:t>
      </w:r>
    </w:p>
    <w:p w14:paraId="0CD4901A" w14:textId="77777777" w:rsidR="009F35A8" w:rsidRPr="0018227C" w:rsidRDefault="009F35A8" w:rsidP="001013E6">
      <w:pPr>
        <w:numPr>
          <w:ilvl w:val="0"/>
          <w:numId w:val="6"/>
        </w:numPr>
        <w:ind w:left="360" w:hanging="360"/>
        <w:rPr>
          <w:sz w:val="24"/>
          <w:szCs w:val="24"/>
        </w:rPr>
      </w:pPr>
      <w:r w:rsidRPr="0018227C">
        <w:rPr>
          <w:sz w:val="24"/>
          <w:szCs w:val="24"/>
        </w:rPr>
        <w:t>Supplemental Benefits</w:t>
      </w:r>
    </w:p>
    <w:p w14:paraId="51A8DCA2" w14:textId="77777777" w:rsidR="009F35A8" w:rsidRDefault="009F35A8" w:rsidP="001013E6">
      <w:pPr>
        <w:numPr>
          <w:ilvl w:val="0"/>
          <w:numId w:val="6"/>
        </w:numPr>
        <w:ind w:left="360" w:hanging="360"/>
        <w:rPr>
          <w:sz w:val="24"/>
          <w:szCs w:val="24"/>
        </w:rPr>
      </w:pPr>
      <w:r w:rsidRPr="0018227C">
        <w:rPr>
          <w:sz w:val="24"/>
          <w:szCs w:val="24"/>
        </w:rPr>
        <w:t>Professional Expenses</w:t>
      </w:r>
    </w:p>
    <w:p w14:paraId="5CAE0AD5" w14:textId="77777777" w:rsidR="00FA685E" w:rsidRPr="0018227C" w:rsidRDefault="00FA685E" w:rsidP="00FA685E">
      <w:pPr>
        <w:rPr>
          <w:sz w:val="24"/>
          <w:szCs w:val="24"/>
        </w:rPr>
      </w:pPr>
    </w:p>
    <w:p w14:paraId="1BE26DF7" w14:textId="77777777" w:rsidR="009F35A8" w:rsidRPr="0018227C" w:rsidRDefault="009F35A8" w:rsidP="004960AC">
      <w:pPr>
        <w:ind w:firstLine="360"/>
        <w:rPr>
          <w:sz w:val="24"/>
          <w:szCs w:val="24"/>
        </w:rPr>
      </w:pPr>
      <w:r w:rsidRPr="0018227C">
        <w:rPr>
          <w:sz w:val="24"/>
          <w:szCs w:val="24"/>
        </w:rPr>
        <w:t>There are different standards of living in the</w:t>
      </w:r>
      <w:r w:rsidRPr="0018227C">
        <w:rPr>
          <w:b/>
          <w:bCs/>
          <w:sz w:val="24"/>
          <w:szCs w:val="24"/>
        </w:rPr>
        <w:t xml:space="preserve"> </w:t>
      </w:r>
      <w:r w:rsidRPr="0018227C">
        <w:rPr>
          <w:sz w:val="24"/>
          <w:szCs w:val="24"/>
        </w:rPr>
        <w:t>communities which compose the</w:t>
      </w:r>
      <w:r w:rsidRPr="0018227C">
        <w:rPr>
          <w:b/>
          <w:bCs/>
          <w:sz w:val="24"/>
          <w:szCs w:val="24"/>
        </w:rPr>
        <w:t xml:space="preserve"> </w:t>
      </w:r>
      <w:r w:rsidRPr="0018227C">
        <w:rPr>
          <w:sz w:val="24"/>
          <w:szCs w:val="24"/>
        </w:rPr>
        <w:t>Arkansas-Oklahoma Synod.  Guidelines which seem low and inadequate to some may be a significant challenge for others.</w:t>
      </w:r>
    </w:p>
    <w:p w14:paraId="58A15560" w14:textId="069CE72A" w:rsidR="009F35A8" w:rsidRPr="0018227C" w:rsidRDefault="009F35A8" w:rsidP="004960AC">
      <w:pPr>
        <w:ind w:firstLine="720"/>
        <w:rPr>
          <w:sz w:val="24"/>
          <w:szCs w:val="24"/>
        </w:rPr>
      </w:pPr>
      <w:r w:rsidRPr="0018227C">
        <w:rPr>
          <w:sz w:val="24"/>
          <w:szCs w:val="24"/>
        </w:rPr>
        <w:t xml:space="preserve">The Base Salary for a </w:t>
      </w:r>
      <w:proofErr w:type="gramStart"/>
      <w:r w:rsidR="00FE4755">
        <w:rPr>
          <w:sz w:val="24"/>
          <w:szCs w:val="24"/>
        </w:rPr>
        <w:t>pastor</w:t>
      </w:r>
      <w:r w:rsidRPr="0018227C">
        <w:rPr>
          <w:sz w:val="24"/>
          <w:szCs w:val="24"/>
        </w:rPr>
        <w:t xml:space="preserve"> </w:t>
      </w:r>
      <w:r w:rsidR="00FA685E">
        <w:rPr>
          <w:sz w:val="24"/>
          <w:szCs w:val="24"/>
        </w:rPr>
        <w:t xml:space="preserve"> </w:t>
      </w:r>
      <w:r w:rsidRPr="0018227C">
        <w:rPr>
          <w:sz w:val="24"/>
          <w:szCs w:val="24"/>
        </w:rPr>
        <w:t>should</w:t>
      </w:r>
      <w:proofErr w:type="gramEnd"/>
      <w:r w:rsidRPr="0018227C">
        <w:rPr>
          <w:sz w:val="24"/>
          <w:szCs w:val="24"/>
        </w:rPr>
        <w:t xml:space="preserve"> compare to others in the community of similar responsibi</w:t>
      </w:r>
      <w:r w:rsidR="00C73FDA">
        <w:rPr>
          <w:sz w:val="24"/>
          <w:szCs w:val="24"/>
        </w:rPr>
        <w:t xml:space="preserve">lity, training, and activity. </w:t>
      </w:r>
      <w:r w:rsidRPr="0018227C">
        <w:rPr>
          <w:sz w:val="24"/>
          <w:szCs w:val="24"/>
        </w:rPr>
        <w:t xml:space="preserve"> It is recommended that in the Arkansas-Oklahoma Synod a</w:t>
      </w:r>
      <w:r w:rsidR="00B5666A">
        <w:rPr>
          <w:sz w:val="24"/>
          <w:szCs w:val="24"/>
        </w:rPr>
        <w:t xml:space="preserve"> </w:t>
      </w:r>
      <w:proofErr w:type="gramStart"/>
      <w:r w:rsidR="00FE4755">
        <w:rPr>
          <w:sz w:val="24"/>
          <w:szCs w:val="24"/>
        </w:rPr>
        <w:t>pastor</w:t>
      </w:r>
      <w:r w:rsidRPr="0018227C">
        <w:rPr>
          <w:sz w:val="24"/>
          <w:szCs w:val="24"/>
        </w:rPr>
        <w:t xml:space="preserve">  not</w:t>
      </w:r>
      <w:proofErr w:type="gramEnd"/>
      <w:r w:rsidRPr="0018227C">
        <w:rPr>
          <w:sz w:val="24"/>
          <w:szCs w:val="24"/>
        </w:rPr>
        <w:t xml:space="preserve"> be paid less than </w:t>
      </w:r>
    </w:p>
    <w:p w14:paraId="40552A01" w14:textId="37E38E6D" w:rsidR="009F35A8" w:rsidRPr="0018227C" w:rsidRDefault="00B5666A" w:rsidP="005862C1">
      <w:pPr>
        <w:jc w:val="center"/>
        <w:rPr>
          <w:b/>
          <w:bCs/>
          <w:sz w:val="24"/>
          <w:szCs w:val="24"/>
        </w:rPr>
      </w:pPr>
      <w:r>
        <w:rPr>
          <w:rFonts w:cs="Arial"/>
          <w:b/>
          <w:bCs/>
          <w:sz w:val="24"/>
          <w:szCs w:val="24"/>
        </w:rPr>
        <w:t>$3</w:t>
      </w:r>
      <w:r w:rsidR="00691F9B">
        <w:rPr>
          <w:rFonts w:cs="Arial"/>
          <w:b/>
          <w:bCs/>
          <w:sz w:val="24"/>
          <w:szCs w:val="24"/>
        </w:rPr>
        <w:t>9</w:t>
      </w:r>
      <w:r w:rsidR="004310A1">
        <w:rPr>
          <w:rFonts w:cs="Arial"/>
          <w:b/>
          <w:bCs/>
          <w:sz w:val="24"/>
          <w:szCs w:val="24"/>
        </w:rPr>
        <w:t>412</w:t>
      </w:r>
      <w:r>
        <w:rPr>
          <w:rFonts w:cs="Arial"/>
          <w:b/>
          <w:bCs/>
          <w:sz w:val="24"/>
          <w:szCs w:val="24"/>
        </w:rPr>
        <w:t xml:space="preserve"> plus Housing for 20</w:t>
      </w:r>
      <w:r w:rsidR="00691F9B">
        <w:rPr>
          <w:rFonts w:cs="Arial"/>
          <w:b/>
          <w:bCs/>
          <w:sz w:val="24"/>
          <w:szCs w:val="24"/>
        </w:rPr>
        <w:t>2</w:t>
      </w:r>
      <w:r w:rsidR="004310A1">
        <w:rPr>
          <w:rFonts w:cs="Arial"/>
          <w:b/>
          <w:bCs/>
          <w:sz w:val="24"/>
          <w:szCs w:val="24"/>
        </w:rPr>
        <w:t>1</w:t>
      </w:r>
    </w:p>
    <w:p w14:paraId="1E3931F2" w14:textId="4C3A8B9F" w:rsidR="009F35A8" w:rsidRPr="0018227C" w:rsidRDefault="009F35A8" w:rsidP="004960AC">
      <w:pPr>
        <w:ind w:firstLine="720"/>
        <w:rPr>
          <w:sz w:val="24"/>
          <w:szCs w:val="24"/>
        </w:rPr>
      </w:pPr>
      <w:r w:rsidRPr="0018227C">
        <w:rPr>
          <w:sz w:val="24"/>
          <w:szCs w:val="24"/>
        </w:rPr>
        <w:t xml:space="preserve"> These guidelines and suggested compensation levels for </w:t>
      </w:r>
      <w:r w:rsidR="00412987">
        <w:rPr>
          <w:sz w:val="24"/>
          <w:szCs w:val="24"/>
        </w:rPr>
        <w:t>20</w:t>
      </w:r>
      <w:r w:rsidR="00691F9B">
        <w:rPr>
          <w:sz w:val="24"/>
          <w:szCs w:val="24"/>
        </w:rPr>
        <w:t>2</w:t>
      </w:r>
      <w:r w:rsidR="006969BD">
        <w:rPr>
          <w:sz w:val="24"/>
          <w:szCs w:val="24"/>
        </w:rPr>
        <w:t>1</w:t>
      </w:r>
      <w:r w:rsidR="008E704B">
        <w:rPr>
          <w:sz w:val="24"/>
          <w:szCs w:val="24"/>
        </w:rPr>
        <w:t xml:space="preserve"> </w:t>
      </w:r>
      <w:r w:rsidRPr="0018227C">
        <w:rPr>
          <w:sz w:val="24"/>
          <w:szCs w:val="24"/>
        </w:rPr>
        <w:t>were reviewed and approved by the Arkansas-O</w:t>
      </w:r>
      <w:r w:rsidR="00C73FDA">
        <w:rPr>
          <w:sz w:val="24"/>
          <w:szCs w:val="24"/>
        </w:rPr>
        <w:t xml:space="preserve">klahoma Synod Council </w:t>
      </w:r>
      <w:r w:rsidR="005C1EAB">
        <w:rPr>
          <w:sz w:val="24"/>
          <w:szCs w:val="24"/>
        </w:rPr>
        <w:t xml:space="preserve">August </w:t>
      </w:r>
      <w:r w:rsidR="004310A1">
        <w:rPr>
          <w:sz w:val="24"/>
          <w:szCs w:val="24"/>
        </w:rPr>
        <w:t>15,2020</w:t>
      </w:r>
      <w:r w:rsidRPr="0018227C">
        <w:rPr>
          <w:sz w:val="24"/>
          <w:szCs w:val="24"/>
        </w:rPr>
        <w:t>.</w:t>
      </w:r>
    </w:p>
    <w:p w14:paraId="133DD2A1" w14:textId="77777777" w:rsidR="009F35A8" w:rsidRPr="0018227C" w:rsidRDefault="009F35A8" w:rsidP="004960AC">
      <w:pPr>
        <w:ind w:firstLine="720"/>
        <w:rPr>
          <w:sz w:val="24"/>
          <w:szCs w:val="24"/>
        </w:rPr>
      </w:pPr>
      <w:r w:rsidRPr="00B5666A">
        <w:rPr>
          <w:b/>
          <w:sz w:val="24"/>
          <w:szCs w:val="24"/>
          <w:u w:val="single"/>
        </w:rPr>
        <w:t xml:space="preserve"> Please regard these as minimum guidelines</w:t>
      </w:r>
      <w:r w:rsidRPr="0018227C">
        <w:rPr>
          <w:sz w:val="24"/>
          <w:szCs w:val="24"/>
          <w:u w:val="single"/>
        </w:rPr>
        <w:t xml:space="preserve">.  </w:t>
      </w:r>
      <w:r w:rsidRPr="0018227C">
        <w:rPr>
          <w:sz w:val="24"/>
          <w:szCs w:val="24"/>
        </w:rPr>
        <w:t>Congregations are encouraged to exceed the guidelines in compensating their pastors.</w:t>
      </w:r>
    </w:p>
    <w:p w14:paraId="45C6296E" w14:textId="77777777" w:rsidR="009F35A8" w:rsidRPr="0018227C" w:rsidRDefault="009F35A8" w:rsidP="001013E6">
      <w:pPr>
        <w:spacing w:after="0"/>
        <w:rPr>
          <w:sz w:val="24"/>
          <w:szCs w:val="24"/>
        </w:rPr>
      </w:pPr>
    </w:p>
    <w:p w14:paraId="5E302A9D" w14:textId="77777777" w:rsidR="009F35A8" w:rsidRPr="0018227C" w:rsidRDefault="009F35A8" w:rsidP="004960AC">
      <w:pPr>
        <w:spacing w:after="0"/>
        <w:rPr>
          <w:b/>
          <w:bCs/>
          <w:sz w:val="24"/>
          <w:szCs w:val="24"/>
        </w:rPr>
      </w:pPr>
      <w:r w:rsidRPr="0018227C">
        <w:rPr>
          <w:sz w:val="24"/>
          <w:szCs w:val="24"/>
        </w:rPr>
        <w:t xml:space="preserve"> </w:t>
      </w:r>
      <w:r w:rsidRPr="0018227C">
        <w:rPr>
          <w:b/>
          <w:bCs/>
          <w:sz w:val="24"/>
          <w:szCs w:val="24"/>
        </w:rPr>
        <w:t>COMPENSATION</w:t>
      </w:r>
    </w:p>
    <w:p w14:paraId="78DFB813" w14:textId="77777777" w:rsidR="009F35A8" w:rsidRPr="0018227C" w:rsidRDefault="009F35A8" w:rsidP="004960AC">
      <w:pPr>
        <w:pStyle w:val="Heading3"/>
        <w:spacing w:before="0" w:after="0"/>
        <w:rPr>
          <w:sz w:val="24"/>
          <w:szCs w:val="24"/>
        </w:rPr>
      </w:pPr>
      <w:r w:rsidRPr="0018227C">
        <w:rPr>
          <w:b w:val="0"/>
          <w:bCs w:val="0"/>
          <w:sz w:val="24"/>
          <w:szCs w:val="24"/>
        </w:rPr>
        <w:t>Clergy Compensation</w:t>
      </w:r>
    </w:p>
    <w:p w14:paraId="39A5B873" w14:textId="77777777" w:rsidR="009F35A8" w:rsidRPr="0018227C" w:rsidRDefault="009F35A8" w:rsidP="001013E6">
      <w:pPr>
        <w:pStyle w:val="Heading3"/>
        <w:spacing w:before="120" w:after="0"/>
        <w:rPr>
          <w:i/>
          <w:iCs/>
          <w:sz w:val="24"/>
          <w:szCs w:val="24"/>
        </w:rPr>
      </w:pPr>
      <w:r w:rsidRPr="0018227C">
        <w:rPr>
          <w:i/>
          <w:iCs/>
          <w:sz w:val="24"/>
          <w:szCs w:val="24"/>
        </w:rPr>
        <w:t xml:space="preserve">Pulpit Supply: </w:t>
      </w:r>
    </w:p>
    <w:p w14:paraId="25A1DDE2" w14:textId="226899BD" w:rsidR="009F35A8" w:rsidRPr="0018227C" w:rsidRDefault="009F35A8" w:rsidP="001013E6">
      <w:pPr>
        <w:tabs>
          <w:tab w:val="left" w:pos="2880"/>
        </w:tabs>
        <w:rPr>
          <w:sz w:val="24"/>
          <w:szCs w:val="24"/>
        </w:rPr>
      </w:pPr>
      <w:r w:rsidRPr="0018227C">
        <w:rPr>
          <w:b/>
          <w:bCs/>
          <w:sz w:val="24"/>
          <w:szCs w:val="24"/>
        </w:rPr>
        <w:t>One</w:t>
      </w:r>
      <w:r w:rsidRPr="0018227C">
        <w:rPr>
          <w:sz w:val="24"/>
          <w:szCs w:val="24"/>
        </w:rPr>
        <w:t xml:space="preserve"> worship service: $1</w:t>
      </w:r>
      <w:r w:rsidR="00EE7B87">
        <w:rPr>
          <w:sz w:val="24"/>
          <w:szCs w:val="24"/>
        </w:rPr>
        <w:t>50</w:t>
      </w:r>
      <w:r w:rsidRPr="0018227C">
        <w:rPr>
          <w:sz w:val="24"/>
          <w:szCs w:val="24"/>
        </w:rPr>
        <w:t xml:space="preserve"> Plus </w:t>
      </w:r>
      <w:r>
        <w:rPr>
          <w:sz w:val="24"/>
          <w:szCs w:val="24"/>
        </w:rPr>
        <w:t>travel</w:t>
      </w:r>
      <w:r w:rsidRPr="0018227C">
        <w:rPr>
          <w:sz w:val="24"/>
          <w:szCs w:val="24"/>
        </w:rPr>
        <w:t xml:space="preserve"> reimbursement</w:t>
      </w:r>
      <w:r>
        <w:rPr>
          <w:sz w:val="24"/>
          <w:szCs w:val="24"/>
        </w:rPr>
        <w:t xml:space="preserve"> (meals, lodging, mileage)</w:t>
      </w:r>
    </w:p>
    <w:p w14:paraId="4DC9F33A" w14:textId="7A44BBCC" w:rsidR="009F35A8" w:rsidRPr="0018227C" w:rsidRDefault="009F35A8" w:rsidP="001013E6">
      <w:pPr>
        <w:tabs>
          <w:tab w:val="left" w:pos="2880"/>
        </w:tabs>
        <w:rPr>
          <w:sz w:val="24"/>
          <w:szCs w:val="24"/>
        </w:rPr>
      </w:pPr>
      <w:r w:rsidRPr="0018227C">
        <w:rPr>
          <w:b/>
          <w:bCs/>
          <w:sz w:val="24"/>
          <w:szCs w:val="24"/>
        </w:rPr>
        <w:t>Two</w:t>
      </w:r>
      <w:r w:rsidRPr="0018227C">
        <w:rPr>
          <w:sz w:val="24"/>
          <w:szCs w:val="24"/>
        </w:rPr>
        <w:t xml:space="preserve"> worship services: $1</w:t>
      </w:r>
      <w:r w:rsidR="00EE7B87">
        <w:rPr>
          <w:sz w:val="24"/>
          <w:szCs w:val="24"/>
        </w:rPr>
        <w:t>75</w:t>
      </w:r>
      <w:r w:rsidRPr="0018227C">
        <w:rPr>
          <w:sz w:val="24"/>
          <w:szCs w:val="24"/>
        </w:rPr>
        <w:t xml:space="preserve"> Plus </w:t>
      </w:r>
      <w:r>
        <w:rPr>
          <w:sz w:val="24"/>
          <w:szCs w:val="24"/>
        </w:rPr>
        <w:t xml:space="preserve">travel </w:t>
      </w:r>
      <w:r w:rsidRPr="0018227C">
        <w:rPr>
          <w:sz w:val="24"/>
          <w:szCs w:val="24"/>
        </w:rPr>
        <w:t>reimbursement</w:t>
      </w:r>
      <w:r>
        <w:rPr>
          <w:sz w:val="24"/>
          <w:szCs w:val="24"/>
        </w:rPr>
        <w:t xml:space="preserve"> (meals, lodging,</w:t>
      </w:r>
      <w:r w:rsidR="00C73FDA">
        <w:rPr>
          <w:sz w:val="24"/>
          <w:szCs w:val="24"/>
        </w:rPr>
        <w:t xml:space="preserve"> </w:t>
      </w:r>
      <w:r>
        <w:rPr>
          <w:sz w:val="24"/>
          <w:szCs w:val="24"/>
        </w:rPr>
        <w:t>mileage)</w:t>
      </w:r>
    </w:p>
    <w:p w14:paraId="5784E6E3" w14:textId="182268FD" w:rsidR="009F35A8" w:rsidRPr="0018227C" w:rsidRDefault="009F35A8" w:rsidP="001013E6">
      <w:pPr>
        <w:tabs>
          <w:tab w:val="left" w:pos="2880"/>
        </w:tabs>
        <w:rPr>
          <w:sz w:val="24"/>
          <w:szCs w:val="24"/>
        </w:rPr>
      </w:pPr>
      <w:r w:rsidRPr="0018227C">
        <w:rPr>
          <w:b/>
          <w:bCs/>
          <w:sz w:val="24"/>
          <w:szCs w:val="24"/>
        </w:rPr>
        <w:t xml:space="preserve">Three </w:t>
      </w:r>
      <w:r w:rsidRPr="0018227C">
        <w:rPr>
          <w:sz w:val="24"/>
          <w:szCs w:val="24"/>
        </w:rPr>
        <w:t>worship services: $</w:t>
      </w:r>
      <w:r w:rsidR="00EE7B87">
        <w:rPr>
          <w:sz w:val="24"/>
          <w:szCs w:val="24"/>
        </w:rPr>
        <w:t>200</w:t>
      </w:r>
      <w:r w:rsidRPr="0018227C">
        <w:rPr>
          <w:sz w:val="24"/>
          <w:szCs w:val="24"/>
        </w:rPr>
        <w:t xml:space="preserve"> Plus </w:t>
      </w:r>
      <w:r>
        <w:rPr>
          <w:sz w:val="24"/>
          <w:szCs w:val="24"/>
        </w:rPr>
        <w:t>travel</w:t>
      </w:r>
      <w:r w:rsidRPr="0018227C">
        <w:rPr>
          <w:sz w:val="24"/>
          <w:szCs w:val="24"/>
        </w:rPr>
        <w:t xml:space="preserve"> reimbursement</w:t>
      </w:r>
      <w:r>
        <w:rPr>
          <w:sz w:val="24"/>
          <w:szCs w:val="24"/>
        </w:rPr>
        <w:t xml:space="preserve"> (meals, lodging, mileage)</w:t>
      </w:r>
    </w:p>
    <w:p w14:paraId="209A851B" w14:textId="77777777" w:rsidR="009F35A8" w:rsidRDefault="009F35A8" w:rsidP="001013E6">
      <w:pPr>
        <w:pStyle w:val="Heading3"/>
        <w:tabs>
          <w:tab w:val="left" w:pos="2880"/>
        </w:tabs>
        <w:spacing w:before="60"/>
        <w:rPr>
          <w:i/>
          <w:iCs/>
          <w:sz w:val="24"/>
          <w:szCs w:val="24"/>
        </w:rPr>
        <w:sectPr w:rsidR="009F35A8" w:rsidSect="00642205">
          <w:type w:val="continuous"/>
          <w:pgSz w:w="12240" w:h="15840"/>
          <w:pgMar w:top="720" w:right="1440" w:bottom="720" w:left="1440" w:header="720" w:footer="720" w:gutter="0"/>
          <w:cols w:num="2" w:space="720" w:equalWidth="0">
            <w:col w:w="2760" w:space="720"/>
            <w:col w:w="5880"/>
          </w:cols>
          <w:docGrid w:linePitch="360"/>
        </w:sectPr>
      </w:pPr>
    </w:p>
    <w:p w14:paraId="62F13333" w14:textId="7D0F4BD9" w:rsidR="009F35A8" w:rsidRPr="0018227C" w:rsidRDefault="00B5589B" w:rsidP="00B5589B">
      <w:pPr>
        <w:pStyle w:val="Heading1"/>
      </w:pPr>
      <w:r>
        <w:lastRenderedPageBreak/>
        <w:t xml:space="preserve"> Minister</w:t>
      </w:r>
      <w:r w:rsidR="00FE4755">
        <w:t xml:space="preserve"> of World and Sacrament (Ordained Pastor)</w:t>
      </w:r>
      <w:r>
        <w:t xml:space="preserve"> Compensation: </w:t>
      </w:r>
    </w:p>
    <w:p w14:paraId="5A4615ED" w14:textId="101C17E1" w:rsidR="00C5186C" w:rsidRDefault="009F35A8" w:rsidP="0011328C">
      <w:pPr>
        <w:tabs>
          <w:tab w:val="left" w:pos="2880"/>
        </w:tabs>
        <w:spacing w:after="0"/>
        <w:rPr>
          <w:sz w:val="24"/>
          <w:szCs w:val="24"/>
        </w:rPr>
      </w:pPr>
      <w:r w:rsidRPr="003C661E">
        <w:rPr>
          <w:sz w:val="24"/>
          <w:szCs w:val="24"/>
        </w:rPr>
        <w:t xml:space="preserve">Entry level salary range of </w:t>
      </w:r>
      <w:r w:rsidR="00807518">
        <w:rPr>
          <w:b/>
          <w:bCs/>
          <w:sz w:val="24"/>
          <w:szCs w:val="24"/>
        </w:rPr>
        <w:t>$</w:t>
      </w:r>
      <w:r w:rsidR="004310A1">
        <w:rPr>
          <w:b/>
          <w:bCs/>
          <w:sz w:val="24"/>
          <w:szCs w:val="24"/>
        </w:rPr>
        <w:t>39412</w:t>
      </w:r>
      <w:r w:rsidR="00807518">
        <w:rPr>
          <w:b/>
          <w:bCs/>
          <w:sz w:val="24"/>
          <w:szCs w:val="24"/>
        </w:rPr>
        <w:t>-$4</w:t>
      </w:r>
      <w:r w:rsidR="00691F9B">
        <w:rPr>
          <w:b/>
          <w:bCs/>
          <w:sz w:val="24"/>
          <w:szCs w:val="24"/>
        </w:rPr>
        <w:t>1</w:t>
      </w:r>
      <w:r w:rsidR="004310A1">
        <w:rPr>
          <w:b/>
          <w:bCs/>
          <w:sz w:val="24"/>
          <w:szCs w:val="24"/>
        </w:rPr>
        <w:t>812</w:t>
      </w:r>
      <w:r w:rsidR="002A2B31">
        <w:rPr>
          <w:b/>
          <w:bCs/>
          <w:sz w:val="24"/>
          <w:szCs w:val="24"/>
        </w:rPr>
        <w:t xml:space="preserve"> </w:t>
      </w:r>
      <w:r w:rsidR="008E704B">
        <w:rPr>
          <w:b/>
          <w:bCs/>
          <w:sz w:val="24"/>
          <w:szCs w:val="24"/>
        </w:rPr>
        <w:t>plus</w:t>
      </w:r>
      <w:r w:rsidRPr="003C661E">
        <w:rPr>
          <w:sz w:val="24"/>
          <w:szCs w:val="24"/>
        </w:rPr>
        <w:t xml:space="preserve"> </w:t>
      </w:r>
      <w:proofErr w:type="gramStart"/>
      <w:r w:rsidRPr="003C661E">
        <w:rPr>
          <w:sz w:val="24"/>
          <w:szCs w:val="24"/>
        </w:rPr>
        <w:t>housing</w:t>
      </w:r>
      <w:r w:rsidR="00C5186C">
        <w:rPr>
          <w:sz w:val="24"/>
          <w:szCs w:val="24"/>
        </w:rPr>
        <w:t xml:space="preserve"> </w:t>
      </w:r>
      <w:r w:rsidRPr="003C661E">
        <w:rPr>
          <w:sz w:val="24"/>
          <w:szCs w:val="24"/>
        </w:rPr>
        <w:t>.</w:t>
      </w:r>
      <w:proofErr w:type="gramEnd"/>
      <w:r w:rsidRPr="003C661E">
        <w:rPr>
          <w:sz w:val="24"/>
          <w:szCs w:val="24"/>
        </w:rPr>
        <w:t xml:space="preserve">  No</w:t>
      </w:r>
      <w:r w:rsidR="00E456C9">
        <w:rPr>
          <w:sz w:val="24"/>
          <w:szCs w:val="24"/>
        </w:rPr>
        <w:t xml:space="preserve"> </w:t>
      </w:r>
      <w:r w:rsidR="00FE4755">
        <w:rPr>
          <w:sz w:val="24"/>
          <w:szCs w:val="24"/>
        </w:rPr>
        <w:t>pastor</w:t>
      </w:r>
      <w:r w:rsidR="00C5186C">
        <w:rPr>
          <w:sz w:val="24"/>
          <w:szCs w:val="24"/>
        </w:rPr>
        <w:t xml:space="preserve"> </w:t>
      </w:r>
      <w:r w:rsidRPr="003C661E">
        <w:rPr>
          <w:sz w:val="24"/>
          <w:szCs w:val="24"/>
        </w:rPr>
        <w:t xml:space="preserve">should be below the entry level salary range.  See </w:t>
      </w:r>
      <w:r w:rsidRPr="00FE4755">
        <w:rPr>
          <w:b/>
          <w:sz w:val="24"/>
          <w:szCs w:val="24"/>
        </w:rPr>
        <w:t>Appendix A</w:t>
      </w:r>
      <w:r w:rsidRPr="003C661E">
        <w:rPr>
          <w:sz w:val="24"/>
          <w:szCs w:val="24"/>
        </w:rPr>
        <w:t xml:space="preserve"> for more comprehensive guidelines.</w:t>
      </w:r>
    </w:p>
    <w:p w14:paraId="4DC3FC3D" w14:textId="77777777" w:rsidR="00B5589B" w:rsidRDefault="00B5589B" w:rsidP="0011328C">
      <w:pPr>
        <w:tabs>
          <w:tab w:val="left" w:pos="2880"/>
        </w:tabs>
        <w:spacing w:after="0"/>
        <w:rPr>
          <w:sz w:val="24"/>
          <w:szCs w:val="24"/>
        </w:rPr>
      </w:pPr>
    </w:p>
    <w:p w14:paraId="72B09383" w14:textId="77777777" w:rsidR="00B5589B" w:rsidRPr="007103C6" w:rsidRDefault="00B5589B" w:rsidP="00B5589B">
      <w:pPr>
        <w:pStyle w:val="Heading1"/>
        <w:rPr>
          <w:rFonts w:ascii="Gill Sans MT" w:hAnsi="Gill Sans MT"/>
        </w:rPr>
      </w:pPr>
      <w:r w:rsidRPr="007103C6">
        <w:rPr>
          <w:rFonts w:ascii="Gill Sans MT" w:hAnsi="Gill Sans MT"/>
        </w:rPr>
        <w:t xml:space="preserve">Compensation Guidelines for Ministers of Word and Service (Deacons) </w:t>
      </w:r>
    </w:p>
    <w:p w14:paraId="7B18033F" w14:textId="4942B7F3" w:rsidR="00B5589B" w:rsidRPr="007103C6" w:rsidRDefault="00B5589B" w:rsidP="00B5589B">
      <w:pPr>
        <w:tabs>
          <w:tab w:val="left" w:pos="2880"/>
        </w:tabs>
        <w:spacing w:after="0"/>
        <w:rPr>
          <w:sz w:val="24"/>
          <w:szCs w:val="24"/>
        </w:rPr>
      </w:pPr>
      <w:r w:rsidRPr="007103C6">
        <w:rPr>
          <w:sz w:val="24"/>
          <w:szCs w:val="24"/>
        </w:rPr>
        <w:t xml:space="preserve">The guidelines for Ministers of Word and Service (deacons) </w:t>
      </w:r>
      <w:r w:rsidR="000C6DFE" w:rsidRPr="007103C6">
        <w:rPr>
          <w:sz w:val="24"/>
          <w:szCs w:val="24"/>
        </w:rPr>
        <w:t xml:space="preserve">are found in </w:t>
      </w:r>
      <w:r w:rsidR="00FE4755" w:rsidRPr="007103C6">
        <w:rPr>
          <w:b/>
          <w:sz w:val="24"/>
          <w:szCs w:val="24"/>
        </w:rPr>
        <w:t>Appendix B</w:t>
      </w:r>
      <w:r w:rsidR="00FE4755" w:rsidRPr="007103C6">
        <w:rPr>
          <w:sz w:val="24"/>
          <w:szCs w:val="24"/>
        </w:rPr>
        <w:t>.</w:t>
      </w:r>
      <w:r w:rsidRPr="007103C6">
        <w:rPr>
          <w:sz w:val="24"/>
          <w:szCs w:val="24"/>
        </w:rPr>
        <w:t xml:space="preserve">  The same careful and just consideration should be given to ministers of word and service regarding salary, benefits, and reimbursements.  However, it should be noted that the ELCA does not recognize ministers of word and service as eligible for housing allowances per IRS regulations nor are they considered self-employed and therefore a FICA allowance would not be applicable.  </w:t>
      </w:r>
    </w:p>
    <w:p w14:paraId="63416F10" w14:textId="77777777" w:rsidR="00097763" w:rsidRPr="001424C0" w:rsidRDefault="00097763" w:rsidP="00097763">
      <w:pPr>
        <w:pStyle w:val="Heading1"/>
        <w:rPr>
          <w:rFonts w:ascii="Gill Sans MT" w:hAnsi="Gill Sans MT"/>
          <w:sz w:val="44"/>
          <w:szCs w:val="44"/>
        </w:rPr>
      </w:pPr>
      <w:r w:rsidRPr="001424C0">
        <w:rPr>
          <w:rFonts w:ascii="Gill Sans MT" w:hAnsi="Gill Sans MT"/>
          <w:sz w:val="44"/>
          <w:szCs w:val="44"/>
        </w:rPr>
        <w:t>Five Things to Remember About Clergy Housing Allowances</w:t>
      </w:r>
    </w:p>
    <w:p w14:paraId="604E974C" w14:textId="77777777" w:rsidR="00097763" w:rsidRPr="00097763" w:rsidRDefault="00097763" w:rsidP="00097763">
      <w:pPr>
        <w:pStyle w:val="NormalWeb"/>
        <w:rPr>
          <w:rFonts w:ascii="Gill Sans MT" w:hAnsi="Gill Sans MT"/>
        </w:rPr>
      </w:pPr>
      <w:r w:rsidRPr="00097763">
        <w:rPr>
          <w:rFonts w:ascii="Gill Sans MT" w:hAnsi="Gill Sans MT"/>
        </w:rPr>
        <w:t xml:space="preserve">Clergy know that they are entitled to a housing allowance for the costs of maintaining a residence. This allowance is not included as taxable income on pastors’ W-2s. However, there are rules for determining, documenting and reporting a housing allowance that need to be followed. </w:t>
      </w:r>
    </w:p>
    <w:p w14:paraId="420F1A52" w14:textId="3047E6CB" w:rsidR="00097763" w:rsidRPr="00097763" w:rsidRDefault="00097763" w:rsidP="006969BD">
      <w:pPr>
        <w:pStyle w:val="NormalWeb"/>
        <w:numPr>
          <w:ilvl w:val="0"/>
          <w:numId w:val="9"/>
        </w:numPr>
        <w:rPr>
          <w:rFonts w:ascii="Gill Sans MT" w:hAnsi="Gill Sans MT"/>
        </w:rPr>
      </w:pPr>
      <w:r w:rsidRPr="00097763">
        <w:rPr>
          <w:rFonts w:ascii="Gill Sans MT" w:hAnsi="Gill Sans MT"/>
        </w:rPr>
        <w:t xml:space="preserve">Clergy need to determine the cost of maintaining </w:t>
      </w:r>
      <w:r w:rsidRPr="00097763">
        <w:rPr>
          <w:rFonts w:ascii="Gill Sans MT" w:hAnsi="Gill Sans MT"/>
          <w:b/>
          <w:bCs/>
        </w:rPr>
        <w:t>one</w:t>
      </w:r>
      <w:r w:rsidRPr="00097763">
        <w:rPr>
          <w:rFonts w:ascii="Gill Sans MT" w:hAnsi="Gill Sans MT"/>
        </w:rPr>
        <w:t xml:space="preserve"> residence for the upcoming calendar year, or for the remainder of the year if a call commences during a year. The housing allowance amount is the </w:t>
      </w:r>
      <w:r w:rsidRPr="00097763">
        <w:rPr>
          <w:rFonts w:ascii="Gill Sans MT" w:hAnsi="Gill Sans MT"/>
          <w:b/>
          <w:bCs/>
        </w:rPr>
        <w:t>lesser of:</w:t>
      </w:r>
    </w:p>
    <w:p w14:paraId="5871A237" w14:textId="77777777" w:rsidR="00097763" w:rsidRPr="00097763" w:rsidRDefault="00097763" w:rsidP="00097763">
      <w:pPr>
        <w:widowControl/>
        <w:numPr>
          <w:ilvl w:val="0"/>
          <w:numId w:val="8"/>
        </w:numPr>
        <w:overflowPunct/>
        <w:autoSpaceDE/>
        <w:autoSpaceDN/>
        <w:adjustRightInd/>
        <w:spacing w:before="100" w:beforeAutospacing="1" w:after="100" w:afterAutospacing="1"/>
        <w:rPr>
          <w:sz w:val="24"/>
          <w:szCs w:val="24"/>
        </w:rPr>
      </w:pPr>
      <w:r w:rsidRPr="00097763">
        <w:rPr>
          <w:sz w:val="24"/>
          <w:szCs w:val="24"/>
        </w:rPr>
        <w:t xml:space="preserve">Amounts actually paid for housing and related expenses. </w:t>
      </w:r>
    </w:p>
    <w:p w14:paraId="1A68FD70" w14:textId="77777777" w:rsidR="00097763" w:rsidRPr="00097763" w:rsidRDefault="00097763" w:rsidP="00097763">
      <w:pPr>
        <w:widowControl/>
        <w:numPr>
          <w:ilvl w:val="0"/>
          <w:numId w:val="8"/>
        </w:numPr>
        <w:overflowPunct/>
        <w:autoSpaceDE/>
        <w:autoSpaceDN/>
        <w:adjustRightInd/>
        <w:spacing w:before="100" w:beforeAutospacing="1" w:after="100" w:afterAutospacing="1"/>
        <w:rPr>
          <w:sz w:val="24"/>
          <w:szCs w:val="24"/>
        </w:rPr>
      </w:pPr>
      <w:r w:rsidRPr="00097763">
        <w:rPr>
          <w:sz w:val="24"/>
          <w:szCs w:val="24"/>
        </w:rPr>
        <w:t xml:space="preserve">The fair rental value of the home. </w:t>
      </w:r>
    </w:p>
    <w:p w14:paraId="48CF62EA" w14:textId="77777777" w:rsidR="00097763" w:rsidRPr="00097763" w:rsidRDefault="00097763" w:rsidP="00097763">
      <w:pPr>
        <w:widowControl/>
        <w:numPr>
          <w:ilvl w:val="0"/>
          <w:numId w:val="8"/>
        </w:numPr>
        <w:overflowPunct/>
        <w:autoSpaceDE/>
        <w:autoSpaceDN/>
        <w:adjustRightInd/>
        <w:spacing w:before="100" w:beforeAutospacing="1" w:after="100" w:afterAutospacing="1"/>
        <w:rPr>
          <w:sz w:val="24"/>
          <w:szCs w:val="24"/>
        </w:rPr>
      </w:pPr>
      <w:r w:rsidRPr="00097763">
        <w:rPr>
          <w:sz w:val="24"/>
          <w:szCs w:val="24"/>
        </w:rPr>
        <w:t>The amount actually paid or declared by the congregation as the housing allowance.</w:t>
      </w:r>
    </w:p>
    <w:p w14:paraId="571291CF" w14:textId="77777777" w:rsidR="00097763" w:rsidRPr="00097763" w:rsidRDefault="00097763" w:rsidP="00097763">
      <w:pPr>
        <w:pStyle w:val="NormalWeb"/>
        <w:spacing w:after="240" w:afterAutospacing="0"/>
        <w:rPr>
          <w:rFonts w:ascii="Gill Sans MT" w:hAnsi="Gill Sans MT"/>
        </w:rPr>
      </w:pPr>
      <w:r w:rsidRPr="00097763">
        <w:rPr>
          <w:rFonts w:ascii="Gill Sans MT" w:hAnsi="Gill Sans MT"/>
        </w:rPr>
        <w:t>2. The clergy housing allowance amount must be requested in writing and approved by official action by the employer. In a congregation, the housing allowance is generally approved by the congregation council or the finance committee. A record of the action to approve should be in writing.</w:t>
      </w:r>
    </w:p>
    <w:p w14:paraId="7E709421" w14:textId="77777777" w:rsidR="00097763" w:rsidRPr="00097763" w:rsidRDefault="00097763" w:rsidP="00097763">
      <w:pPr>
        <w:pStyle w:val="NormalWeb"/>
        <w:rPr>
          <w:rFonts w:ascii="Gill Sans MT" w:hAnsi="Gill Sans MT"/>
        </w:rPr>
      </w:pPr>
      <w:r w:rsidRPr="00097763">
        <w:rPr>
          <w:rFonts w:ascii="Gill Sans MT" w:hAnsi="Gill Sans MT"/>
        </w:rPr>
        <w:t>3. The housing allowance is not subject to federal income tax, but it is subject to self-employment tax. On the W-2, it is not reported in Box 1. It is typically reported as an information item in Box 14.</w:t>
      </w:r>
    </w:p>
    <w:p w14:paraId="3FEF9F56" w14:textId="77777777" w:rsidR="00097763" w:rsidRPr="00097763" w:rsidRDefault="00097763" w:rsidP="00097763">
      <w:pPr>
        <w:pStyle w:val="NormalWeb"/>
        <w:rPr>
          <w:rFonts w:ascii="Gill Sans MT" w:hAnsi="Gill Sans MT"/>
        </w:rPr>
      </w:pPr>
      <w:r w:rsidRPr="00097763">
        <w:rPr>
          <w:rFonts w:ascii="Gill Sans MT" w:hAnsi="Gill Sans MT"/>
        </w:rPr>
        <w:t>4. A housing allowance operates prospectively; in other words, it is declared ahead of when the expenditures are made. It can be modified if significant expenses not anticipated earlier are identified, but the allowance must always be changed ahead of the expenditures.</w:t>
      </w:r>
    </w:p>
    <w:p w14:paraId="66C08F11" w14:textId="77777777" w:rsidR="00097763" w:rsidRPr="00097763" w:rsidRDefault="00097763" w:rsidP="00097763">
      <w:pPr>
        <w:pStyle w:val="NormalWeb"/>
        <w:rPr>
          <w:rFonts w:ascii="Gill Sans MT" w:hAnsi="Gill Sans MT"/>
        </w:rPr>
      </w:pPr>
      <w:r w:rsidRPr="00097763">
        <w:rPr>
          <w:rFonts w:ascii="Gill Sans MT" w:hAnsi="Gill Sans MT"/>
        </w:rPr>
        <w:t xml:space="preserve">5. Clergy need to maintain records of their costs, including receipts, in order to document the housing expenses in the event of an IRS audit. </w:t>
      </w:r>
    </w:p>
    <w:p w14:paraId="043D5D71" w14:textId="77777777" w:rsidR="00097763" w:rsidRPr="00097763" w:rsidRDefault="00097763" w:rsidP="00097763">
      <w:pPr>
        <w:pStyle w:val="NormalWeb"/>
        <w:rPr>
          <w:rFonts w:ascii="Gill Sans MT" w:hAnsi="Gill Sans MT"/>
        </w:rPr>
      </w:pPr>
      <w:r w:rsidRPr="00097763">
        <w:rPr>
          <w:rFonts w:ascii="Gill Sans MT" w:hAnsi="Gill Sans MT"/>
        </w:rPr>
        <w:lastRenderedPageBreak/>
        <w:t>Clergy should consult with an experienced tax preparer as needed to resolve any questions pertaining to their individual housing allowance.</w:t>
      </w:r>
    </w:p>
    <w:p w14:paraId="4136587F" w14:textId="67CC8948" w:rsidR="00097763" w:rsidRPr="00097763" w:rsidRDefault="00097763" w:rsidP="00097763">
      <w:pPr>
        <w:pStyle w:val="NormalWeb"/>
        <w:rPr>
          <w:rFonts w:ascii="Gill Sans MT" w:hAnsi="Gill Sans MT"/>
        </w:rPr>
      </w:pPr>
      <w:r w:rsidRPr="00097763">
        <w:rPr>
          <w:rFonts w:ascii="Gill Sans MT" w:hAnsi="Gill Sans MT"/>
        </w:rPr>
        <w:t>For more information on this topic, visit the </w:t>
      </w:r>
      <w:hyperlink w:history="1">
        <w:r w:rsidR="00642004" w:rsidRPr="000B0786">
          <w:rPr>
            <w:rStyle w:val="Hyperlink"/>
            <w:rFonts w:ascii="Gill Sans MT" w:hAnsi="Gill Sans MT"/>
          </w:rPr>
          <w:t>Portico Web site</w:t>
        </w:r>
      </w:hyperlink>
      <w:r w:rsidRPr="00097763">
        <w:rPr>
          <w:rFonts w:ascii="Gill Sans MT" w:hAnsi="Gill Sans MT"/>
        </w:rPr>
        <w:t xml:space="preserve">. </w:t>
      </w:r>
      <w:r w:rsidR="00A47B6D">
        <w:rPr>
          <w:rFonts w:ascii="Gill Sans MT" w:hAnsi="Gill Sans MT"/>
        </w:rPr>
        <w:t xml:space="preserve"> </w:t>
      </w:r>
      <w:hyperlink r:id="rId10" w:history="1">
        <w:r w:rsidR="006969BD" w:rsidRPr="002F0994">
          <w:rPr>
            <w:rStyle w:val="Hyperlink"/>
            <w:rFonts w:ascii="Gill Sans MT" w:hAnsi="Gill Sans MT"/>
          </w:rPr>
          <w:t>www.</w:t>
        </w:r>
        <w:r w:rsidR="006969BD" w:rsidRPr="002F0994">
          <w:rPr>
            <w:rStyle w:val="Hyperlink"/>
            <w:rFonts w:ascii="Arial" w:hAnsi="Arial" w:cs="Arial"/>
            <w:b/>
            <w:bCs/>
            <w:sz w:val="20"/>
            <w:szCs w:val="20"/>
            <w:shd w:val="clear" w:color="auto" w:fill="FFFFFF"/>
          </w:rPr>
          <w:t>porticobenefits</w:t>
        </w:r>
        <w:r w:rsidR="006969BD" w:rsidRPr="002F0994">
          <w:rPr>
            <w:rStyle w:val="Hyperlink"/>
            <w:rFonts w:ascii="Arial" w:hAnsi="Arial" w:cs="Arial"/>
            <w:sz w:val="20"/>
            <w:szCs w:val="20"/>
            <w:shd w:val="clear" w:color="auto" w:fill="FFFFFF"/>
          </w:rPr>
          <w:t>.org</w:t>
        </w:r>
      </w:hyperlink>
    </w:p>
    <w:p w14:paraId="5CEDCC90" w14:textId="77777777" w:rsidR="009F35A8" w:rsidRPr="0018227C" w:rsidRDefault="009F35A8" w:rsidP="001013E6">
      <w:pPr>
        <w:tabs>
          <w:tab w:val="left" w:pos="360"/>
        </w:tabs>
        <w:spacing w:after="0"/>
        <w:rPr>
          <w:color w:val="auto"/>
          <w:sz w:val="24"/>
          <w:szCs w:val="24"/>
        </w:rPr>
      </w:pPr>
    </w:p>
    <w:p w14:paraId="29CD94A5" w14:textId="77777777" w:rsidR="009F35A8" w:rsidRPr="0018227C" w:rsidRDefault="00C73FDA" w:rsidP="001013E6">
      <w:pPr>
        <w:tabs>
          <w:tab w:val="left" w:pos="360"/>
        </w:tabs>
        <w:spacing w:after="0"/>
        <w:rPr>
          <w:rFonts w:ascii="Arial" w:hAnsi="Arial" w:cs="Arial"/>
          <w:b/>
          <w:bCs/>
          <w:i/>
          <w:iCs/>
          <w:color w:val="auto"/>
          <w:sz w:val="24"/>
          <w:szCs w:val="24"/>
        </w:rPr>
      </w:pPr>
      <w:r>
        <w:rPr>
          <w:b/>
          <w:bCs/>
          <w:i/>
          <w:iCs/>
          <w:color w:val="auto"/>
          <w:sz w:val="24"/>
          <w:szCs w:val="24"/>
        </w:rPr>
        <w:t>Housing:</w:t>
      </w:r>
      <w:r w:rsidR="009F35A8" w:rsidRPr="0018227C">
        <w:rPr>
          <w:b/>
          <w:bCs/>
          <w:i/>
          <w:iCs/>
          <w:color w:val="auto"/>
          <w:sz w:val="24"/>
          <w:szCs w:val="24"/>
        </w:rPr>
        <w:t xml:space="preserve"> Equity Allowance  </w:t>
      </w:r>
    </w:p>
    <w:p w14:paraId="4ECC39BC" w14:textId="77777777" w:rsidR="009F35A8" w:rsidRPr="0018227C" w:rsidRDefault="009F35A8" w:rsidP="001013E6">
      <w:pPr>
        <w:tabs>
          <w:tab w:val="left" w:pos="360"/>
        </w:tabs>
        <w:spacing w:after="0"/>
        <w:rPr>
          <w:sz w:val="24"/>
          <w:szCs w:val="24"/>
        </w:rPr>
      </w:pPr>
      <w:r w:rsidRPr="0018227C">
        <w:rPr>
          <w:sz w:val="24"/>
          <w:szCs w:val="24"/>
        </w:rPr>
        <w:t>Pastors living in church-owned parsonages experience a significant disadvantage in that they do not acquire any equity in a home.    Some congregations have provided their pastors with a “equity allowance”.  This is over and above their stated compensation and is designed to partially or wholly compensate the pastor for this disadvantage.</w:t>
      </w:r>
    </w:p>
    <w:p w14:paraId="0BCFB931" w14:textId="77777777" w:rsidR="009F35A8" w:rsidRPr="0018227C" w:rsidRDefault="009F35A8" w:rsidP="001013E6">
      <w:pPr>
        <w:tabs>
          <w:tab w:val="left" w:pos="360"/>
        </w:tabs>
        <w:spacing w:after="0"/>
        <w:rPr>
          <w:sz w:val="24"/>
          <w:szCs w:val="24"/>
        </w:rPr>
      </w:pPr>
      <w:r w:rsidRPr="0018227C">
        <w:rPr>
          <w:sz w:val="24"/>
          <w:szCs w:val="24"/>
        </w:rPr>
        <w:tab/>
        <w:t xml:space="preserve">The purpose of this allowance is to assist pastors in obtaining suitable housing at retirement.    It should not be available to pastors until retirement.  </w:t>
      </w:r>
    </w:p>
    <w:p w14:paraId="3B0042C0" w14:textId="77777777" w:rsidR="009F35A8" w:rsidRPr="003909FC" w:rsidRDefault="009F35A8" w:rsidP="003909FC">
      <w:pPr>
        <w:tabs>
          <w:tab w:val="left" w:pos="360"/>
        </w:tabs>
        <w:spacing w:after="0"/>
        <w:rPr>
          <w:sz w:val="24"/>
          <w:szCs w:val="24"/>
        </w:rPr>
      </w:pPr>
      <w:r w:rsidRPr="0018227C">
        <w:rPr>
          <w:sz w:val="24"/>
          <w:szCs w:val="24"/>
        </w:rPr>
        <w:tab/>
        <w:t xml:space="preserve">Churches can do this by depositing the annual equity allowance in a tax-favored retirement program that is not accessible to the pastor.    This limits the tax burden on the pastor and ensures that the funds are not available until retirement.  </w:t>
      </w:r>
      <w:r w:rsidRPr="0018227C">
        <w:rPr>
          <w:i/>
          <w:iCs/>
          <w:sz w:val="24"/>
          <w:szCs w:val="24"/>
        </w:rPr>
        <w:t>Social Security Allowance</w:t>
      </w:r>
    </w:p>
    <w:p w14:paraId="140D9133" w14:textId="77777777" w:rsidR="009F35A8" w:rsidRPr="0018227C" w:rsidRDefault="009F35A8" w:rsidP="001013E6">
      <w:pPr>
        <w:pStyle w:val="Heading3"/>
        <w:rPr>
          <w:rFonts w:ascii="Gill Sans MT" w:hAnsi="Gill Sans MT" w:cs="Gill Sans MT"/>
          <w:b w:val="0"/>
          <w:bCs w:val="0"/>
          <w:sz w:val="24"/>
          <w:szCs w:val="24"/>
        </w:rPr>
      </w:pPr>
      <w:r w:rsidRPr="0018227C">
        <w:rPr>
          <w:rFonts w:ascii="Gill Sans MT" w:hAnsi="Gill Sans MT" w:cs="Gill Sans MT"/>
          <w:b w:val="0"/>
          <w:bCs w:val="0"/>
          <w:sz w:val="24"/>
          <w:szCs w:val="24"/>
        </w:rPr>
        <w:t xml:space="preserve">Regardless of whether the congregation pays the minister as an “employee” in IRS terms, Social Security always considers an </w:t>
      </w:r>
      <w:r w:rsidR="00FA685E">
        <w:rPr>
          <w:rFonts w:ascii="Gill Sans MT" w:hAnsi="Gill Sans MT" w:cs="Gill Sans MT"/>
          <w:b w:val="0"/>
          <w:bCs w:val="0"/>
          <w:sz w:val="24"/>
          <w:szCs w:val="24"/>
        </w:rPr>
        <w:t>ORDAINED</w:t>
      </w:r>
      <w:r w:rsidRPr="0018227C">
        <w:rPr>
          <w:rFonts w:ascii="Gill Sans MT" w:hAnsi="Gill Sans MT" w:cs="Gill Sans MT"/>
          <w:b w:val="0"/>
          <w:bCs w:val="0"/>
          <w:sz w:val="24"/>
          <w:szCs w:val="24"/>
        </w:rPr>
        <w:t xml:space="preserve"> minister “self-employed.”    That means the congregation does not and cannot pay FICA.  It also means that the minister must pay self-employment SECA (15.3%).  It is recommended that the congregation provide to the minister a 7.65% allowance in lieu of paying Social Security.  The minister uses this money in paying this self-employment tax.  Salary, housing (allowance or parsonage) and this SS allowance are used in determining SECA tax.</w:t>
      </w:r>
    </w:p>
    <w:p w14:paraId="67881602" w14:textId="77777777" w:rsidR="009F35A8" w:rsidRPr="0018227C" w:rsidRDefault="009F35A8" w:rsidP="001013E6">
      <w:pPr>
        <w:pStyle w:val="Heading3"/>
        <w:rPr>
          <w:i/>
          <w:iCs/>
          <w:sz w:val="24"/>
          <w:szCs w:val="24"/>
        </w:rPr>
      </w:pPr>
      <w:r w:rsidRPr="0018227C">
        <w:rPr>
          <w:i/>
          <w:iCs/>
          <w:sz w:val="24"/>
          <w:szCs w:val="24"/>
        </w:rPr>
        <w:t>Expenses</w:t>
      </w:r>
    </w:p>
    <w:p w14:paraId="6AC14BAD" w14:textId="22F0437B" w:rsidR="009F35A8" w:rsidRPr="0018227C" w:rsidRDefault="009F35A8" w:rsidP="001013E6">
      <w:pPr>
        <w:pStyle w:val="Heading3"/>
        <w:spacing w:before="20" w:after="20"/>
        <w:rPr>
          <w:rFonts w:ascii="Gill Sans MT" w:hAnsi="Gill Sans MT" w:cs="Gill Sans MT"/>
          <w:b w:val="0"/>
          <w:bCs w:val="0"/>
          <w:sz w:val="24"/>
          <w:szCs w:val="24"/>
        </w:rPr>
      </w:pPr>
      <w:r w:rsidRPr="0018227C">
        <w:rPr>
          <w:rFonts w:ascii="Gill Sans MT" w:hAnsi="Gill Sans MT" w:cs="Gill Sans MT"/>
          <w:b w:val="0"/>
          <w:bCs w:val="0"/>
          <w:sz w:val="24"/>
          <w:szCs w:val="24"/>
        </w:rPr>
        <w:t xml:space="preserve">It is recommended that the congregation pay or reimburse the </w:t>
      </w:r>
      <w:r w:rsidRPr="00691F9B">
        <w:rPr>
          <w:rFonts w:ascii="Gill Sans MT" w:hAnsi="Gill Sans MT" w:cs="Gill Sans MT"/>
          <w:b w:val="0"/>
          <w:bCs w:val="0"/>
          <w:sz w:val="24"/>
          <w:szCs w:val="24"/>
        </w:rPr>
        <w:t>expenses</w:t>
      </w:r>
      <w:r w:rsidRPr="006072FF">
        <w:rPr>
          <w:rFonts w:ascii="Gill Sans MT" w:hAnsi="Gill Sans MT" w:cs="Gill Sans MT"/>
          <w:b w:val="0"/>
          <w:bCs w:val="0"/>
          <w:sz w:val="24"/>
          <w:szCs w:val="24"/>
        </w:rPr>
        <w:t xml:space="preserve"> </w:t>
      </w:r>
      <w:r w:rsidRPr="0018227C">
        <w:rPr>
          <w:rFonts w:ascii="Gill Sans MT" w:hAnsi="Gill Sans MT" w:cs="Gill Sans MT"/>
          <w:b w:val="0"/>
          <w:bCs w:val="0"/>
          <w:sz w:val="24"/>
          <w:szCs w:val="24"/>
        </w:rPr>
        <w:t xml:space="preserve">of </w:t>
      </w:r>
      <w:r w:rsidR="00691F9B">
        <w:rPr>
          <w:rFonts w:ascii="Gill Sans MT" w:hAnsi="Gill Sans MT" w:cs="Gill Sans MT"/>
          <w:b w:val="0"/>
          <w:bCs w:val="0"/>
          <w:sz w:val="24"/>
          <w:szCs w:val="24"/>
        </w:rPr>
        <w:t>the rostered</w:t>
      </w:r>
      <w:r w:rsidR="00691F9B" w:rsidRPr="00691F9B">
        <w:rPr>
          <w:rFonts w:ascii="Gill Sans MT" w:hAnsi="Gill Sans MT" w:cs="Gill Sans MT"/>
          <w:b w:val="0"/>
          <w:bCs w:val="0"/>
          <w:sz w:val="24"/>
          <w:szCs w:val="24"/>
        </w:rPr>
        <w:t xml:space="preserve"> leader</w:t>
      </w:r>
      <w:r w:rsidRPr="0018227C">
        <w:rPr>
          <w:rFonts w:ascii="Gill Sans MT" w:hAnsi="Gill Sans MT" w:cs="Gill Sans MT"/>
          <w:b w:val="0"/>
          <w:bCs w:val="0"/>
          <w:sz w:val="24"/>
          <w:szCs w:val="24"/>
        </w:rPr>
        <w:t xml:space="preserve"> for all activities required by the congregation including Synod Assembly and Synod Conference.</w:t>
      </w:r>
    </w:p>
    <w:p w14:paraId="14811CD8" w14:textId="5C89789F" w:rsidR="009F35A8" w:rsidRPr="0018227C" w:rsidRDefault="009F35A8" w:rsidP="001013E6">
      <w:pPr>
        <w:pStyle w:val="Heading3"/>
        <w:spacing w:before="20" w:after="20"/>
        <w:rPr>
          <w:rFonts w:ascii="Gill Sans MT" w:hAnsi="Gill Sans MT" w:cs="Gill Sans MT"/>
          <w:b w:val="0"/>
          <w:bCs w:val="0"/>
          <w:sz w:val="24"/>
          <w:szCs w:val="24"/>
        </w:rPr>
      </w:pPr>
      <w:r w:rsidRPr="0018227C">
        <w:rPr>
          <w:rFonts w:ascii="Gill Sans MT" w:hAnsi="Gill Sans MT" w:cs="Gill Sans MT"/>
          <w:b w:val="0"/>
          <w:bCs w:val="0"/>
          <w:sz w:val="24"/>
          <w:szCs w:val="24"/>
        </w:rPr>
        <w:t xml:space="preserve"> </w:t>
      </w:r>
      <w:r w:rsidR="00691F9B">
        <w:rPr>
          <w:rFonts w:ascii="Gill Sans MT" w:hAnsi="Gill Sans MT" w:cs="Gill Sans MT"/>
          <w:b w:val="0"/>
          <w:bCs w:val="0"/>
          <w:sz w:val="24"/>
          <w:szCs w:val="24"/>
        </w:rPr>
        <w:t xml:space="preserve">The congregation </w:t>
      </w:r>
      <w:r w:rsidRPr="0018227C">
        <w:rPr>
          <w:rFonts w:ascii="Gill Sans MT" w:hAnsi="Gill Sans MT" w:cs="Gill Sans MT"/>
          <w:b w:val="0"/>
          <w:bCs w:val="0"/>
          <w:sz w:val="24"/>
          <w:szCs w:val="24"/>
        </w:rPr>
        <w:t>may reimburse for professional expenses (including automobile use) but this is a matter of reimbursement, not compensation.  Professional expenses therefore belong under “administrative” or “operating” expenses in the budget and not under “staff salaries.”</w:t>
      </w:r>
    </w:p>
    <w:p w14:paraId="383C3AA6" w14:textId="77777777" w:rsidR="009F35A8" w:rsidRPr="0018227C" w:rsidRDefault="009F35A8" w:rsidP="001013E6">
      <w:pPr>
        <w:pStyle w:val="Heading3"/>
        <w:rPr>
          <w:rFonts w:ascii="Gill Sans MT" w:hAnsi="Gill Sans MT" w:cs="Gill Sans MT"/>
          <w:b w:val="0"/>
          <w:bCs w:val="0"/>
          <w:sz w:val="24"/>
          <w:szCs w:val="24"/>
        </w:rPr>
      </w:pPr>
      <w:r w:rsidRPr="0018227C">
        <w:rPr>
          <w:rFonts w:ascii="Gill Sans MT" w:hAnsi="Gill Sans MT" w:cs="Gill Sans MT"/>
          <w:b w:val="0"/>
          <w:bCs w:val="0"/>
          <w:sz w:val="24"/>
          <w:szCs w:val="24"/>
        </w:rPr>
        <w:t xml:space="preserve">     The IRS recommends that ministers be placed on an Expense Reimbursement plan in which </w:t>
      </w:r>
      <w:proofErr w:type="gramStart"/>
      <w:r w:rsidRPr="0018227C">
        <w:rPr>
          <w:rFonts w:ascii="Gill Sans MT" w:hAnsi="Gill Sans MT" w:cs="Gill Sans MT"/>
          <w:b w:val="0"/>
          <w:bCs w:val="0"/>
          <w:sz w:val="24"/>
          <w:szCs w:val="24"/>
        </w:rPr>
        <w:t>business related</w:t>
      </w:r>
      <w:proofErr w:type="gramEnd"/>
      <w:r w:rsidRPr="0018227C">
        <w:rPr>
          <w:rFonts w:ascii="Gill Sans MT" w:hAnsi="Gill Sans MT" w:cs="Gill Sans MT"/>
          <w:b w:val="0"/>
          <w:bCs w:val="0"/>
          <w:sz w:val="24"/>
          <w:szCs w:val="24"/>
        </w:rPr>
        <w:t xml:space="preserve"> expenses are paid to the minister upon submission of an invoice or signed and itemized business expense form.  This </w:t>
      </w:r>
      <w:proofErr w:type="gramStart"/>
      <w:r w:rsidRPr="0018227C">
        <w:rPr>
          <w:rFonts w:ascii="Gill Sans MT" w:hAnsi="Gill Sans MT" w:cs="Gill Sans MT"/>
          <w:b w:val="0"/>
          <w:bCs w:val="0"/>
          <w:sz w:val="24"/>
          <w:szCs w:val="24"/>
        </w:rPr>
        <w:t>is in contrast to</w:t>
      </w:r>
      <w:proofErr w:type="gramEnd"/>
      <w:r w:rsidRPr="0018227C">
        <w:rPr>
          <w:rFonts w:ascii="Gill Sans MT" w:hAnsi="Gill Sans MT" w:cs="Gill Sans MT"/>
          <w:b w:val="0"/>
          <w:bCs w:val="0"/>
          <w:sz w:val="24"/>
          <w:szCs w:val="24"/>
        </w:rPr>
        <w:t xml:space="preserve"> a system in which the minister is given a flat monthly allowance for expenses (which is reported as income) and then deducts business related expenses.     </w:t>
      </w:r>
    </w:p>
    <w:p w14:paraId="79A2C446" w14:textId="77777777" w:rsidR="009F35A8" w:rsidRPr="0018227C" w:rsidRDefault="009F35A8" w:rsidP="001013E6">
      <w:pPr>
        <w:pStyle w:val="Heading3"/>
        <w:spacing w:before="120"/>
        <w:rPr>
          <w:rFonts w:ascii="Gill Sans MT" w:hAnsi="Gill Sans MT" w:cs="Gill Sans MT"/>
          <w:i/>
          <w:iCs/>
          <w:sz w:val="24"/>
          <w:szCs w:val="24"/>
        </w:rPr>
      </w:pPr>
      <w:r w:rsidRPr="0018227C">
        <w:rPr>
          <w:rFonts w:ascii="Gill Sans MT" w:hAnsi="Gill Sans MT" w:cs="Gill Sans MT"/>
          <w:i/>
          <w:iCs/>
          <w:sz w:val="24"/>
          <w:szCs w:val="24"/>
        </w:rPr>
        <w:t>Automobile Expenses</w:t>
      </w:r>
    </w:p>
    <w:p w14:paraId="7450A6B1" w14:textId="0E6FC4D4" w:rsidR="009F35A8" w:rsidRPr="0018227C" w:rsidRDefault="009F35A8" w:rsidP="00C46790">
      <w:pPr>
        <w:pStyle w:val="Heading3"/>
        <w:rPr>
          <w:rFonts w:ascii="Gill Sans MT" w:hAnsi="Gill Sans MT" w:cs="Gill Sans MT"/>
          <w:b w:val="0"/>
          <w:bCs w:val="0"/>
          <w:sz w:val="24"/>
          <w:szCs w:val="24"/>
        </w:rPr>
      </w:pPr>
      <w:r w:rsidRPr="0018227C">
        <w:rPr>
          <w:rFonts w:ascii="Gill Sans MT" w:hAnsi="Gill Sans MT" w:cs="Gill Sans MT"/>
          <w:b w:val="0"/>
          <w:bCs w:val="0"/>
          <w:sz w:val="24"/>
          <w:szCs w:val="24"/>
        </w:rPr>
        <w:t>Use of the minister’s automobile for business activity is a congregational expense and should properly be listed under congregational administrative expenses in the budget rather than under compensation.  Reimbursement to the minister on a per-mile basis using an Expense Reimbursement plan is recommend</w:t>
      </w:r>
      <w:r w:rsidR="003C7DE7">
        <w:rPr>
          <w:rFonts w:ascii="Gill Sans MT" w:hAnsi="Gill Sans MT" w:cs="Gill Sans MT"/>
          <w:b w:val="0"/>
          <w:bCs w:val="0"/>
          <w:sz w:val="24"/>
          <w:szCs w:val="24"/>
        </w:rPr>
        <w:t xml:space="preserve">ed. </w:t>
      </w:r>
      <w:r w:rsidRPr="0018227C">
        <w:rPr>
          <w:rFonts w:ascii="Gill Sans MT" w:hAnsi="Gill Sans MT" w:cs="Gill Sans MT"/>
          <w:b w:val="0"/>
          <w:bCs w:val="0"/>
          <w:sz w:val="24"/>
          <w:szCs w:val="24"/>
        </w:rPr>
        <w:t xml:space="preserve"> Check w</w:t>
      </w:r>
      <w:r>
        <w:rPr>
          <w:rFonts w:ascii="Gill Sans MT" w:hAnsi="Gill Sans MT" w:cs="Gill Sans MT"/>
          <w:b w:val="0"/>
          <w:bCs w:val="0"/>
          <w:sz w:val="24"/>
          <w:szCs w:val="24"/>
        </w:rPr>
        <w:t xml:space="preserve">ith your IRS Office for the </w:t>
      </w:r>
      <w:r w:rsidR="00707D0A">
        <w:rPr>
          <w:rFonts w:ascii="Gill Sans MT" w:hAnsi="Gill Sans MT" w:cs="Gill Sans MT"/>
          <w:b w:val="0"/>
          <w:bCs w:val="0"/>
          <w:sz w:val="24"/>
          <w:szCs w:val="24"/>
        </w:rPr>
        <w:t>20</w:t>
      </w:r>
      <w:r w:rsidR="00D35BF0">
        <w:rPr>
          <w:rFonts w:ascii="Gill Sans MT" w:hAnsi="Gill Sans MT" w:cs="Gill Sans MT"/>
          <w:b w:val="0"/>
          <w:bCs w:val="0"/>
          <w:sz w:val="24"/>
          <w:szCs w:val="24"/>
        </w:rPr>
        <w:t>21</w:t>
      </w:r>
      <w:r w:rsidR="006072FF">
        <w:rPr>
          <w:rFonts w:ascii="Gill Sans MT" w:hAnsi="Gill Sans MT" w:cs="Gill Sans MT"/>
          <w:b w:val="0"/>
          <w:bCs w:val="0"/>
          <w:sz w:val="24"/>
          <w:szCs w:val="24"/>
        </w:rPr>
        <w:t xml:space="preserve"> rate </w:t>
      </w:r>
      <w:r w:rsidR="003C7DE7">
        <w:rPr>
          <w:rFonts w:ascii="Gill Sans MT" w:hAnsi="Gill Sans MT" w:cs="Gill Sans MT"/>
          <w:b w:val="0"/>
          <w:bCs w:val="0"/>
          <w:sz w:val="24"/>
          <w:szCs w:val="24"/>
        </w:rPr>
        <w:t>(</w:t>
      </w:r>
      <w:r w:rsidRPr="0018227C">
        <w:rPr>
          <w:rFonts w:ascii="Gill Sans MT" w:hAnsi="Gill Sans MT" w:cs="Gill Sans MT"/>
          <w:b w:val="0"/>
          <w:bCs w:val="0"/>
          <w:sz w:val="24"/>
          <w:szCs w:val="24"/>
        </w:rPr>
        <w:t>it is usually set in January).</w:t>
      </w:r>
    </w:p>
    <w:p w14:paraId="5517B87B" w14:textId="77777777" w:rsidR="009F35A8" w:rsidRPr="0018227C" w:rsidRDefault="009F35A8" w:rsidP="001013E6">
      <w:pPr>
        <w:pStyle w:val="Heading3"/>
        <w:spacing w:before="120"/>
        <w:rPr>
          <w:rFonts w:ascii="Gill Sans MT" w:hAnsi="Gill Sans MT" w:cs="Gill Sans MT"/>
          <w:i/>
          <w:iCs/>
          <w:sz w:val="24"/>
          <w:szCs w:val="24"/>
        </w:rPr>
      </w:pPr>
      <w:r w:rsidRPr="0018227C">
        <w:rPr>
          <w:rFonts w:ascii="Gill Sans MT" w:hAnsi="Gill Sans MT" w:cs="Gill Sans MT"/>
          <w:i/>
          <w:iCs/>
          <w:sz w:val="24"/>
          <w:szCs w:val="24"/>
        </w:rPr>
        <w:t>Continuing Education</w:t>
      </w:r>
    </w:p>
    <w:p w14:paraId="0A0D1AFB" w14:textId="4B12C4AD" w:rsidR="009F35A8" w:rsidRPr="0018227C" w:rsidRDefault="009F35A8" w:rsidP="001013E6">
      <w:pPr>
        <w:pStyle w:val="Heading3"/>
        <w:rPr>
          <w:rFonts w:ascii="Gill Sans MT" w:hAnsi="Gill Sans MT" w:cs="Gill Sans MT"/>
          <w:b w:val="0"/>
          <w:bCs w:val="0"/>
          <w:sz w:val="24"/>
          <w:szCs w:val="24"/>
        </w:rPr>
      </w:pPr>
      <w:r w:rsidRPr="0018227C">
        <w:rPr>
          <w:rFonts w:ascii="Gill Sans MT" w:hAnsi="Gill Sans MT" w:cs="Gill Sans MT"/>
          <w:b w:val="0"/>
          <w:bCs w:val="0"/>
          <w:sz w:val="24"/>
          <w:szCs w:val="24"/>
        </w:rPr>
        <w:t xml:space="preserve">Continuing education is essential for the </w:t>
      </w:r>
      <w:r w:rsidR="00D35BF0">
        <w:rPr>
          <w:rFonts w:ascii="Gill Sans MT" w:hAnsi="Gill Sans MT" w:cs="Gill Sans MT"/>
          <w:b w:val="0"/>
          <w:bCs w:val="0"/>
          <w:sz w:val="24"/>
          <w:szCs w:val="24"/>
        </w:rPr>
        <w:t>rostered leader</w:t>
      </w:r>
      <w:r w:rsidRPr="0018227C">
        <w:rPr>
          <w:rFonts w:ascii="Gill Sans MT" w:hAnsi="Gill Sans MT" w:cs="Gill Sans MT"/>
          <w:b w:val="0"/>
          <w:bCs w:val="0"/>
          <w:sz w:val="24"/>
          <w:szCs w:val="24"/>
        </w:rPr>
        <w:t xml:space="preserve"> to bring fresh insights and resources to the congregation and for professional growth.  Continuing education is a means by which the </w:t>
      </w:r>
      <w:proofErr w:type="gramStart"/>
      <w:r w:rsidRPr="0018227C">
        <w:rPr>
          <w:rFonts w:ascii="Gill Sans MT" w:hAnsi="Gill Sans MT" w:cs="Gill Sans MT"/>
          <w:b w:val="0"/>
          <w:bCs w:val="0"/>
          <w:sz w:val="24"/>
          <w:szCs w:val="24"/>
        </w:rPr>
        <w:t xml:space="preserve">congregation’s </w:t>
      </w:r>
      <w:r w:rsidR="00D35BF0">
        <w:rPr>
          <w:rFonts w:ascii="Gill Sans MT" w:hAnsi="Gill Sans MT" w:cs="Gill Sans MT"/>
          <w:b w:val="0"/>
          <w:bCs w:val="0"/>
          <w:sz w:val="24"/>
          <w:szCs w:val="24"/>
        </w:rPr>
        <w:t xml:space="preserve"> rostered</w:t>
      </w:r>
      <w:proofErr w:type="gramEnd"/>
      <w:r w:rsidR="00D35BF0">
        <w:rPr>
          <w:rFonts w:ascii="Gill Sans MT" w:hAnsi="Gill Sans MT" w:cs="Gill Sans MT"/>
          <w:b w:val="0"/>
          <w:bCs w:val="0"/>
          <w:sz w:val="24"/>
          <w:szCs w:val="24"/>
        </w:rPr>
        <w:t xml:space="preserve"> leader </w:t>
      </w:r>
      <w:r w:rsidRPr="0018227C">
        <w:rPr>
          <w:rFonts w:ascii="Gill Sans MT" w:hAnsi="Gill Sans MT" w:cs="Gill Sans MT"/>
          <w:b w:val="0"/>
          <w:bCs w:val="0"/>
          <w:sz w:val="24"/>
          <w:szCs w:val="24"/>
        </w:rPr>
        <w:t xml:space="preserve">builds upon and extends knowledge, acquires new skills and </w:t>
      </w:r>
      <w:r w:rsidRPr="0018227C">
        <w:rPr>
          <w:rFonts w:ascii="Gill Sans MT" w:hAnsi="Gill Sans MT" w:cs="Gill Sans MT"/>
          <w:b w:val="0"/>
          <w:bCs w:val="0"/>
          <w:sz w:val="24"/>
          <w:szCs w:val="24"/>
        </w:rPr>
        <w:lastRenderedPageBreak/>
        <w:t>grows i</w:t>
      </w:r>
      <w:r w:rsidR="003C661E">
        <w:rPr>
          <w:rFonts w:ascii="Gill Sans MT" w:hAnsi="Gill Sans MT" w:cs="Gill Sans MT"/>
          <w:b w:val="0"/>
          <w:bCs w:val="0"/>
          <w:sz w:val="24"/>
          <w:szCs w:val="24"/>
        </w:rPr>
        <w:t xml:space="preserve">nto more effective ministry.  </w:t>
      </w:r>
      <w:r w:rsidRPr="0018227C">
        <w:rPr>
          <w:rFonts w:ascii="Gill Sans MT" w:hAnsi="Gill Sans MT" w:cs="Gill Sans MT"/>
          <w:b w:val="0"/>
          <w:bCs w:val="0"/>
          <w:sz w:val="24"/>
          <w:szCs w:val="24"/>
        </w:rPr>
        <w:t xml:space="preserve"> The minimum recommended level for continuing education allowance is $700 per year from the congregation and $250 per year by the pastor, as well as 2 weeks of time.  </w:t>
      </w:r>
    </w:p>
    <w:p w14:paraId="33D0CFEC" w14:textId="592EB91B" w:rsidR="009F35A8" w:rsidRPr="0018227C" w:rsidRDefault="009F35A8" w:rsidP="001013E6">
      <w:pPr>
        <w:pStyle w:val="Heading3"/>
        <w:rPr>
          <w:b w:val="0"/>
          <w:bCs w:val="0"/>
          <w:sz w:val="24"/>
          <w:szCs w:val="24"/>
        </w:rPr>
      </w:pPr>
      <w:r w:rsidRPr="0018227C">
        <w:rPr>
          <w:rFonts w:ascii="Gill Sans MT" w:hAnsi="Gill Sans MT" w:cs="Gill Sans MT"/>
          <w:b w:val="0"/>
          <w:bCs w:val="0"/>
          <w:sz w:val="24"/>
          <w:szCs w:val="24"/>
        </w:rPr>
        <w:t xml:space="preserve">These Continuing Education funds and time may accumulate for 3 years to be used for an extended Continuing Education event by the </w:t>
      </w:r>
      <w:r w:rsidR="000E2E58">
        <w:rPr>
          <w:rFonts w:ascii="Gill Sans MT" w:hAnsi="Gill Sans MT" w:cs="Gill Sans MT"/>
          <w:b w:val="0"/>
          <w:bCs w:val="0"/>
          <w:sz w:val="24"/>
          <w:szCs w:val="24"/>
        </w:rPr>
        <w:t>rostered</w:t>
      </w:r>
      <w:r w:rsidRPr="0018227C">
        <w:rPr>
          <w:rFonts w:ascii="Gill Sans MT" w:hAnsi="Gill Sans MT" w:cs="Gill Sans MT"/>
          <w:b w:val="0"/>
          <w:bCs w:val="0"/>
          <w:sz w:val="24"/>
          <w:szCs w:val="24"/>
        </w:rPr>
        <w:t xml:space="preserve"> </w:t>
      </w:r>
      <w:r w:rsidR="000E2E58">
        <w:rPr>
          <w:rFonts w:ascii="Gill Sans MT" w:hAnsi="Gill Sans MT" w:cs="Gill Sans MT"/>
          <w:b w:val="0"/>
          <w:bCs w:val="0"/>
          <w:sz w:val="24"/>
          <w:szCs w:val="24"/>
        </w:rPr>
        <w:t xml:space="preserve">minister </w:t>
      </w:r>
      <w:r w:rsidRPr="0018227C">
        <w:rPr>
          <w:rFonts w:ascii="Gill Sans MT" w:hAnsi="Gill Sans MT" w:cs="Gill Sans MT"/>
          <w:b w:val="0"/>
          <w:bCs w:val="0"/>
          <w:sz w:val="24"/>
          <w:szCs w:val="24"/>
        </w:rPr>
        <w:t>with the congregation’s consent.   Continuing Education goals should be determined in a consultation arising out of the work of the Staff Support Committee (Mutual Ministry</w:t>
      </w:r>
      <w:r w:rsidR="003C7DE7">
        <w:rPr>
          <w:b w:val="0"/>
          <w:bCs w:val="0"/>
          <w:sz w:val="24"/>
          <w:szCs w:val="24"/>
        </w:rPr>
        <w:t xml:space="preserve">).  </w:t>
      </w:r>
    </w:p>
    <w:p w14:paraId="6CC5682C" w14:textId="77777777" w:rsidR="009F35A8" w:rsidRPr="0011328C" w:rsidRDefault="009F35A8" w:rsidP="001013E6">
      <w:pPr>
        <w:pStyle w:val="Heading3"/>
        <w:spacing w:before="120"/>
        <w:rPr>
          <w:i/>
          <w:iCs/>
          <w:sz w:val="24"/>
          <w:szCs w:val="24"/>
        </w:rPr>
      </w:pPr>
      <w:r w:rsidRPr="0011328C">
        <w:rPr>
          <w:i/>
          <w:iCs/>
          <w:sz w:val="24"/>
          <w:szCs w:val="24"/>
        </w:rPr>
        <w:t>Vacation</w:t>
      </w:r>
    </w:p>
    <w:p w14:paraId="6C3A5F36" w14:textId="77777777" w:rsidR="009F35A8" w:rsidRPr="0018227C" w:rsidRDefault="009F35A8" w:rsidP="001013E6">
      <w:pPr>
        <w:spacing w:before="240" w:after="60"/>
        <w:rPr>
          <w:sz w:val="24"/>
          <w:szCs w:val="24"/>
        </w:rPr>
      </w:pPr>
      <w:r w:rsidRPr="0018227C">
        <w:rPr>
          <w:sz w:val="24"/>
          <w:szCs w:val="24"/>
        </w:rPr>
        <w:t>Because of the intense and emotional nature of the work done by a minister</w:t>
      </w:r>
      <w:r w:rsidR="00C73FDA">
        <w:rPr>
          <w:sz w:val="24"/>
          <w:szCs w:val="24"/>
        </w:rPr>
        <w:t xml:space="preserve">, it is recognized as important that a vacation </w:t>
      </w:r>
      <w:r w:rsidRPr="0018227C">
        <w:rPr>
          <w:sz w:val="24"/>
          <w:szCs w:val="24"/>
        </w:rPr>
        <w:t xml:space="preserve">policy be established providing at least 4 weeks, including 4 Sundays.  </w:t>
      </w:r>
    </w:p>
    <w:p w14:paraId="27C5EE35" w14:textId="77777777" w:rsidR="00691F9B" w:rsidRDefault="009F35A8" w:rsidP="001013E6">
      <w:pPr>
        <w:rPr>
          <w:rFonts w:ascii="Arial" w:hAnsi="Arial" w:cs="Arial"/>
          <w:sz w:val="24"/>
          <w:szCs w:val="24"/>
        </w:rPr>
      </w:pPr>
      <w:r w:rsidRPr="0018227C">
        <w:rPr>
          <w:sz w:val="24"/>
          <w:szCs w:val="24"/>
        </w:rPr>
        <w:t>This is not considered a reward, but recognition that a person needs renewal to be most effective in ministry</w:t>
      </w:r>
      <w:r w:rsidRPr="0018227C">
        <w:rPr>
          <w:rFonts w:ascii="Arial" w:hAnsi="Arial" w:cs="Arial"/>
          <w:sz w:val="24"/>
          <w:szCs w:val="24"/>
        </w:rPr>
        <w:t xml:space="preserve">. </w:t>
      </w:r>
    </w:p>
    <w:p w14:paraId="703DBCAC" w14:textId="77777777" w:rsidR="00691F9B" w:rsidRDefault="00691F9B" w:rsidP="001013E6">
      <w:pPr>
        <w:rPr>
          <w:rFonts w:ascii="Arial" w:hAnsi="Arial" w:cs="Arial"/>
          <w:sz w:val="24"/>
          <w:szCs w:val="24"/>
        </w:rPr>
      </w:pPr>
    </w:p>
    <w:p w14:paraId="166384F1" w14:textId="6BBF32EA" w:rsidR="009F35A8" w:rsidRDefault="009F35A8" w:rsidP="001013E6">
      <w:pPr>
        <w:rPr>
          <w:rFonts w:ascii="Arial" w:hAnsi="Arial" w:cs="Arial"/>
          <w:sz w:val="24"/>
          <w:szCs w:val="24"/>
        </w:rPr>
      </w:pPr>
    </w:p>
    <w:p w14:paraId="2C2DA2F8" w14:textId="29F3BA4A" w:rsidR="00691F9B" w:rsidRDefault="00691F9B" w:rsidP="001013E6">
      <w:pPr>
        <w:rPr>
          <w:b/>
          <w:bCs/>
          <w:sz w:val="24"/>
          <w:szCs w:val="24"/>
        </w:rPr>
      </w:pPr>
      <w:r w:rsidRPr="00691F9B">
        <w:rPr>
          <w:b/>
          <w:bCs/>
          <w:sz w:val="24"/>
          <w:szCs w:val="24"/>
        </w:rPr>
        <w:t>Parental Leave</w:t>
      </w:r>
    </w:p>
    <w:p w14:paraId="063E69A0" w14:textId="77777777" w:rsidR="00071FCD" w:rsidRPr="00691F9B" w:rsidRDefault="00071FCD" w:rsidP="001013E6">
      <w:pPr>
        <w:rPr>
          <w:b/>
          <w:bCs/>
          <w:sz w:val="24"/>
          <w:szCs w:val="24"/>
        </w:rPr>
      </w:pPr>
    </w:p>
    <w:p w14:paraId="6C61B6E8" w14:textId="707EF20F" w:rsidR="00691F9B" w:rsidRPr="00071FCD" w:rsidRDefault="00691F9B" w:rsidP="001013E6">
      <w:pPr>
        <w:rPr>
          <w:sz w:val="24"/>
          <w:szCs w:val="24"/>
        </w:rPr>
      </w:pPr>
      <w:r w:rsidRPr="00071FCD">
        <w:rPr>
          <w:sz w:val="24"/>
          <w:szCs w:val="24"/>
        </w:rPr>
        <w:t xml:space="preserve">Since the church places a high value on family, it is appropriate for congregations to provide maternity and paternity leave when a new child is added to the family. The following guidelines are suggested: 1. Six weeks of paid </w:t>
      </w:r>
      <w:r w:rsidR="00071FCD">
        <w:rPr>
          <w:sz w:val="24"/>
          <w:szCs w:val="24"/>
        </w:rPr>
        <w:t>parental</w:t>
      </w:r>
      <w:r w:rsidRPr="00071FCD">
        <w:rPr>
          <w:sz w:val="24"/>
          <w:szCs w:val="24"/>
        </w:rPr>
        <w:t xml:space="preserve"> leave following the birth or adoption of an infant. For parents who adopt an older child, two weeks of paid </w:t>
      </w:r>
      <w:r w:rsidR="00EE549D">
        <w:rPr>
          <w:sz w:val="24"/>
          <w:szCs w:val="24"/>
        </w:rPr>
        <w:t>parental</w:t>
      </w:r>
      <w:r w:rsidRPr="00071FCD">
        <w:rPr>
          <w:sz w:val="24"/>
          <w:szCs w:val="24"/>
        </w:rPr>
        <w:t xml:space="preserve"> leave is suggested. 2. If both parents are serving the congregation(s), the weeks may be split between them. 3. Accrued vacation may also be used in conjunction with </w:t>
      </w:r>
      <w:r w:rsidR="00EE549D">
        <w:rPr>
          <w:sz w:val="24"/>
          <w:szCs w:val="24"/>
        </w:rPr>
        <w:t>paren</w:t>
      </w:r>
      <w:r w:rsidR="007E3E79">
        <w:rPr>
          <w:sz w:val="24"/>
          <w:szCs w:val="24"/>
        </w:rPr>
        <w:t>t</w:t>
      </w:r>
      <w:r w:rsidR="00EE549D">
        <w:rPr>
          <w:sz w:val="24"/>
          <w:szCs w:val="24"/>
        </w:rPr>
        <w:t>al</w:t>
      </w:r>
      <w:r w:rsidRPr="00071FCD">
        <w:rPr>
          <w:sz w:val="24"/>
          <w:szCs w:val="24"/>
        </w:rPr>
        <w:t xml:space="preserve"> leave. Ministers desiring additional leave, either prior to or following the birth of their child, may negotiate for unpaid leave. </w:t>
      </w:r>
    </w:p>
    <w:p w14:paraId="0B448757" w14:textId="1B2980D8" w:rsidR="00691F9B" w:rsidRPr="00071FCD" w:rsidRDefault="00691F9B" w:rsidP="001013E6">
      <w:pPr>
        <w:rPr>
          <w:rFonts w:ascii="Arial" w:hAnsi="Arial" w:cs="Arial"/>
          <w:sz w:val="24"/>
          <w:szCs w:val="24"/>
        </w:rPr>
      </w:pPr>
    </w:p>
    <w:p w14:paraId="02EFE1CE" w14:textId="77777777" w:rsidR="009F35A8" w:rsidRPr="001758F8" w:rsidRDefault="009F35A8" w:rsidP="001013E6">
      <w:pPr>
        <w:pStyle w:val="Heading3"/>
        <w:spacing w:before="120"/>
        <w:rPr>
          <w:i/>
          <w:sz w:val="40"/>
          <w:szCs w:val="40"/>
        </w:rPr>
      </w:pPr>
      <w:r w:rsidRPr="001758F8">
        <w:rPr>
          <w:i/>
          <w:sz w:val="40"/>
          <w:szCs w:val="40"/>
        </w:rPr>
        <w:t>Sabbatical</w:t>
      </w:r>
    </w:p>
    <w:p w14:paraId="47B63D8E" w14:textId="484B7A5B" w:rsidR="009F35A8" w:rsidRPr="0018227C" w:rsidRDefault="009F35A8" w:rsidP="001013E6">
      <w:pPr>
        <w:spacing w:before="240" w:after="60"/>
        <w:rPr>
          <w:rFonts w:ascii="Arial" w:hAnsi="Arial" w:cs="Arial"/>
          <w:sz w:val="24"/>
          <w:szCs w:val="24"/>
        </w:rPr>
      </w:pPr>
      <w:r w:rsidRPr="0018227C">
        <w:rPr>
          <w:sz w:val="24"/>
          <w:szCs w:val="24"/>
        </w:rPr>
        <w:t xml:space="preserve">It is recommended that congregations develop and approve a policy which will </w:t>
      </w:r>
      <w:proofErr w:type="gramStart"/>
      <w:r w:rsidRPr="0018227C">
        <w:rPr>
          <w:sz w:val="24"/>
          <w:szCs w:val="24"/>
        </w:rPr>
        <w:t>allow  to</w:t>
      </w:r>
      <w:proofErr w:type="gramEnd"/>
      <w:r w:rsidRPr="0018227C">
        <w:rPr>
          <w:sz w:val="24"/>
          <w:szCs w:val="24"/>
        </w:rPr>
        <w:t xml:space="preserve"> have a 3 month or longer sabbatical after at least 4 years or no longer than 6 years of service in a congregation.  The purpose of a sabbatical is for rest, renewal, and a time of extended study for personal and professional growth.  It is recommended that congregations continue </w:t>
      </w:r>
      <w:proofErr w:type="gramStart"/>
      <w:r w:rsidRPr="0018227C">
        <w:rPr>
          <w:sz w:val="24"/>
          <w:szCs w:val="24"/>
        </w:rPr>
        <w:t>the  compensation</w:t>
      </w:r>
      <w:proofErr w:type="gramEnd"/>
      <w:r w:rsidRPr="0018227C">
        <w:rPr>
          <w:sz w:val="24"/>
          <w:szCs w:val="24"/>
        </w:rPr>
        <w:t xml:space="preserve"> and benefits during the sabbatical and provide for the services of a supply pastor</w:t>
      </w:r>
      <w:r w:rsidRPr="0018227C">
        <w:rPr>
          <w:rFonts w:ascii="Arial" w:hAnsi="Arial" w:cs="Arial"/>
          <w:sz w:val="24"/>
          <w:szCs w:val="24"/>
        </w:rPr>
        <w:t xml:space="preserve">.  </w:t>
      </w:r>
    </w:p>
    <w:p w14:paraId="35644063" w14:textId="323DA3F4" w:rsidR="00642004" w:rsidRDefault="009F35A8" w:rsidP="001013E6">
      <w:pPr>
        <w:spacing w:before="240" w:after="60"/>
        <w:rPr>
          <w:sz w:val="24"/>
          <w:szCs w:val="24"/>
        </w:rPr>
      </w:pPr>
      <w:r w:rsidRPr="0018227C">
        <w:rPr>
          <w:sz w:val="24"/>
          <w:szCs w:val="24"/>
        </w:rPr>
        <w:t xml:space="preserve">Congregations seeking assistance in developing a sabbatical policy may contact the Office of the Bishop.  </w:t>
      </w:r>
    </w:p>
    <w:p w14:paraId="6206F19A" w14:textId="77777777" w:rsidR="009F35A8" w:rsidRPr="0018227C" w:rsidRDefault="009F35A8" w:rsidP="001013E6">
      <w:pPr>
        <w:spacing w:before="240" w:after="60"/>
        <w:rPr>
          <w:b/>
          <w:bCs/>
          <w:i/>
          <w:iCs/>
          <w:color w:val="auto"/>
          <w:sz w:val="24"/>
          <w:szCs w:val="24"/>
        </w:rPr>
      </w:pPr>
      <w:r w:rsidRPr="0018227C">
        <w:rPr>
          <w:b/>
          <w:bCs/>
          <w:i/>
          <w:iCs/>
          <w:color w:val="auto"/>
          <w:sz w:val="24"/>
          <w:szCs w:val="24"/>
        </w:rPr>
        <w:t>Other Professional Expenses</w:t>
      </w:r>
    </w:p>
    <w:p w14:paraId="3F6F8068" w14:textId="77777777" w:rsidR="009F35A8" w:rsidRPr="0018227C" w:rsidRDefault="009F35A8" w:rsidP="001013E6">
      <w:pPr>
        <w:spacing w:before="240" w:after="60"/>
        <w:rPr>
          <w:color w:val="auto"/>
          <w:sz w:val="24"/>
          <w:szCs w:val="24"/>
        </w:rPr>
      </w:pPr>
      <w:r w:rsidRPr="0018227C">
        <w:rPr>
          <w:color w:val="auto"/>
          <w:sz w:val="24"/>
          <w:szCs w:val="24"/>
        </w:rPr>
        <w:t xml:space="preserve">   Official Meetings;</w:t>
      </w:r>
      <w:r w:rsidR="00C73FDA">
        <w:rPr>
          <w:color w:val="auto"/>
          <w:sz w:val="24"/>
          <w:szCs w:val="24"/>
        </w:rPr>
        <w:t xml:space="preserve"> Moving Expenses; Pension; </w:t>
      </w:r>
      <w:r w:rsidRPr="0018227C">
        <w:rPr>
          <w:color w:val="auto"/>
          <w:sz w:val="24"/>
          <w:szCs w:val="24"/>
        </w:rPr>
        <w:t>Sick Leave; and Family Leave.</w:t>
      </w:r>
    </w:p>
    <w:p w14:paraId="339DD8FE" w14:textId="77777777" w:rsidR="009F35A8" w:rsidRPr="0018227C" w:rsidRDefault="009F35A8" w:rsidP="001013E6">
      <w:pPr>
        <w:spacing w:before="240" w:after="60"/>
        <w:rPr>
          <w:b/>
          <w:bCs/>
          <w:i/>
          <w:iCs/>
          <w:color w:val="auto"/>
          <w:sz w:val="24"/>
          <w:szCs w:val="24"/>
        </w:rPr>
      </w:pPr>
      <w:r w:rsidRPr="0018227C">
        <w:rPr>
          <w:b/>
          <w:bCs/>
          <w:i/>
          <w:iCs/>
          <w:color w:val="auto"/>
          <w:sz w:val="24"/>
          <w:szCs w:val="24"/>
        </w:rPr>
        <w:t>FACTORS TO CONSIDER WHEN DETERMINING COMPENSATION</w:t>
      </w:r>
    </w:p>
    <w:p w14:paraId="499A5F7D" w14:textId="61FE9C95" w:rsidR="009F35A8" w:rsidRPr="0018227C" w:rsidRDefault="009F35A8" w:rsidP="001013E6">
      <w:pPr>
        <w:spacing w:before="240" w:after="60"/>
        <w:rPr>
          <w:color w:val="auto"/>
          <w:sz w:val="24"/>
          <w:szCs w:val="24"/>
        </w:rPr>
      </w:pPr>
      <w:r w:rsidRPr="0018227C">
        <w:rPr>
          <w:b/>
          <w:bCs/>
          <w:i/>
          <w:iCs/>
          <w:color w:val="auto"/>
          <w:sz w:val="24"/>
          <w:szCs w:val="24"/>
        </w:rPr>
        <w:t xml:space="preserve">    </w:t>
      </w:r>
      <w:r w:rsidRPr="0018227C">
        <w:rPr>
          <w:color w:val="auto"/>
          <w:sz w:val="24"/>
          <w:szCs w:val="24"/>
        </w:rPr>
        <w:t xml:space="preserve">The following additional factors ought to be considered when determining </w:t>
      </w:r>
      <w:proofErr w:type="gramStart"/>
      <w:r w:rsidRPr="0018227C">
        <w:rPr>
          <w:color w:val="auto"/>
          <w:sz w:val="24"/>
          <w:szCs w:val="24"/>
        </w:rPr>
        <w:t xml:space="preserve">your </w:t>
      </w:r>
      <w:r w:rsidRPr="006072FF">
        <w:rPr>
          <w:strike/>
          <w:color w:val="auto"/>
          <w:sz w:val="24"/>
          <w:szCs w:val="24"/>
        </w:rPr>
        <w:t xml:space="preserve"> </w:t>
      </w:r>
      <w:r w:rsidRPr="0018227C">
        <w:rPr>
          <w:color w:val="auto"/>
          <w:sz w:val="24"/>
          <w:szCs w:val="24"/>
        </w:rPr>
        <w:t>total</w:t>
      </w:r>
      <w:proofErr w:type="gramEnd"/>
      <w:r w:rsidRPr="0018227C">
        <w:rPr>
          <w:color w:val="auto"/>
          <w:sz w:val="24"/>
          <w:szCs w:val="24"/>
        </w:rPr>
        <w:t xml:space="preserve"> compensation package:</w:t>
      </w:r>
    </w:p>
    <w:p w14:paraId="424E28BC" w14:textId="437A336A" w:rsidR="009F35A8" w:rsidRPr="0018227C" w:rsidRDefault="009F35A8" w:rsidP="001013E6">
      <w:pPr>
        <w:spacing w:after="0"/>
        <w:rPr>
          <w:sz w:val="24"/>
          <w:szCs w:val="24"/>
        </w:rPr>
      </w:pPr>
      <w:r w:rsidRPr="0018227C">
        <w:rPr>
          <w:b/>
          <w:bCs/>
          <w:sz w:val="24"/>
          <w:szCs w:val="24"/>
        </w:rPr>
        <w:t>Cost of living:</w:t>
      </w:r>
      <w:r w:rsidRPr="0018227C">
        <w:rPr>
          <w:sz w:val="24"/>
          <w:szCs w:val="24"/>
        </w:rPr>
        <w:t xml:space="preserve">  this figure is based upon an estimated cost of l</w:t>
      </w:r>
      <w:r w:rsidR="00AC439F">
        <w:rPr>
          <w:sz w:val="24"/>
          <w:szCs w:val="24"/>
        </w:rPr>
        <w:t xml:space="preserve">iving increase calculated at </w:t>
      </w:r>
      <w:r w:rsidR="006751B9">
        <w:rPr>
          <w:sz w:val="24"/>
          <w:szCs w:val="24"/>
        </w:rPr>
        <w:t>1</w:t>
      </w:r>
      <w:r w:rsidRPr="0018227C">
        <w:rPr>
          <w:sz w:val="24"/>
          <w:szCs w:val="24"/>
        </w:rPr>
        <w:t xml:space="preserve">%.  It is recommended that </w:t>
      </w:r>
      <w:proofErr w:type="gramStart"/>
      <w:r w:rsidRPr="0018227C">
        <w:rPr>
          <w:sz w:val="24"/>
          <w:szCs w:val="24"/>
        </w:rPr>
        <w:t>individual</w:t>
      </w:r>
      <w:r w:rsidR="00B5589B">
        <w:rPr>
          <w:sz w:val="24"/>
          <w:szCs w:val="24"/>
        </w:rPr>
        <w:t xml:space="preserve"> </w:t>
      </w:r>
      <w:r w:rsidRPr="0018227C">
        <w:rPr>
          <w:sz w:val="24"/>
          <w:szCs w:val="24"/>
        </w:rPr>
        <w:t xml:space="preserve"> salaries</w:t>
      </w:r>
      <w:proofErr w:type="gramEnd"/>
      <w:r w:rsidRPr="0018227C">
        <w:rPr>
          <w:sz w:val="24"/>
          <w:szCs w:val="24"/>
        </w:rPr>
        <w:t xml:space="preserve"> include an inflation/cost of living increase over </w:t>
      </w:r>
      <w:proofErr w:type="spellStart"/>
      <w:r w:rsidRPr="0018227C">
        <w:rPr>
          <w:sz w:val="24"/>
          <w:szCs w:val="24"/>
        </w:rPr>
        <w:t>past</w:t>
      </w:r>
      <w:proofErr w:type="spellEnd"/>
      <w:r w:rsidRPr="0018227C">
        <w:rPr>
          <w:sz w:val="24"/>
          <w:szCs w:val="24"/>
        </w:rPr>
        <w:t xml:space="preserve"> year’s salary plus a percentage merit.  Take the percentage times present salary.</w:t>
      </w:r>
    </w:p>
    <w:p w14:paraId="4B7D8478" w14:textId="7FE0D810" w:rsidR="009F35A8" w:rsidRPr="0018227C" w:rsidRDefault="009F35A8" w:rsidP="001013E6">
      <w:pPr>
        <w:spacing w:before="240" w:after="60"/>
        <w:rPr>
          <w:sz w:val="24"/>
          <w:szCs w:val="24"/>
        </w:rPr>
      </w:pPr>
      <w:r w:rsidRPr="0018227C">
        <w:rPr>
          <w:b/>
          <w:bCs/>
          <w:sz w:val="24"/>
          <w:szCs w:val="24"/>
        </w:rPr>
        <w:lastRenderedPageBreak/>
        <w:t xml:space="preserve">Experience:  </w:t>
      </w:r>
      <w:r w:rsidRPr="0018227C">
        <w:rPr>
          <w:sz w:val="24"/>
          <w:szCs w:val="24"/>
        </w:rPr>
        <w:t xml:space="preserve">Years in </w:t>
      </w:r>
      <w:proofErr w:type="gramStart"/>
      <w:r w:rsidRPr="0018227C">
        <w:rPr>
          <w:sz w:val="24"/>
          <w:szCs w:val="24"/>
        </w:rPr>
        <w:t>the  ministry</w:t>
      </w:r>
      <w:proofErr w:type="gramEnd"/>
      <w:r w:rsidRPr="0018227C">
        <w:rPr>
          <w:sz w:val="24"/>
          <w:szCs w:val="24"/>
        </w:rPr>
        <w:t>, or even as a layperson in secular work (which enhances ministry skills).</w:t>
      </w:r>
    </w:p>
    <w:p w14:paraId="294FD712" w14:textId="77777777" w:rsidR="009F35A8" w:rsidRPr="0018227C" w:rsidRDefault="009F35A8" w:rsidP="001013E6">
      <w:pPr>
        <w:spacing w:before="240" w:after="60"/>
        <w:rPr>
          <w:sz w:val="24"/>
          <w:szCs w:val="24"/>
        </w:rPr>
      </w:pPr>
      <w:r w:rsidRPr="0018227C">
        <w:rPr>
          <w:b/>
          <w:bCs/>
          <w:sz w:val="24"/>
          <w:szCs w:val="24"/>
        </w:rPr>
        <w:t xml:space="preserve">Special Skills, training and abilities: </w:t>
      </w:r>
      <w:r w:rsidRPr="0018227C">
        <w:rPr>
          <w:sz w:val="24"/>
          <w:szCs w:val="24"/>
        </w:rPr>
        <w:t xml:space="preserve"> Continuing education and training workshops may have provided your pastor with special skills which ought to be recognized, e.g., youth ministry, counseling licenses, musical abilities.</w:t>
      </w:r>
    </w:p>
    <w:p w14:paraId="76FAA175" w14:textId="77777777" w:rsidR="009F35A8" w:rsidRPr="0018227C" w:rsidRDefault="009F35A8" w:rsidP="001013E6">
      <w:pPr>
        <w:spacing w:before="240" w:after="60"/>
        <w:rPr>
          <w:rFonts w:ascii="Arial" w:hAnsi="Arial" w:cs="Arial"/>
          <w:sz w:val="24"/>
          <w:szCs w:val="24"/>
        </w:rPr>
      </w:pPr>
      <w:r w:rsidRPr="0018227C">
        <w:rPr>
          <w:b/>
          <w:bCs/>
          <w:sz w:val="24"/>
          <w:szCs w:val="24"/>
        </w:rPr>
        <w:t xml:space="preserve">Responsibilities:  </w:t>
      </w:r>
      <w:r w:rsidRPr="0018227C">
        <w:rPr>
          <w:sz w:val="24"/>
          <w:szCs w:val="24"/>
        </w:rPr>
        <w:t>Size of congregation and the ratio of staff to total membership, supervision of program staff are all factors to consider</w:t>
      </w:r>
      <w:r w:rsidRPr="0018227C">
        <w:rPr>
          <w:rFonts w:ascii="Arial" w:hAnsi="Arial" w:cs="Arial"/>
          <w:sz w:val="24"/>
          <w:szCs w:val="24"/>
        </w:rPr>
        <w:t>.</w:t>
      </w:r>
    </w:p>
    <w:p w14:paraId="0810F021" w14:textId="77777777" w:rsidR="009F35A8" w:rsidRPr="0018227C" w:rsidRDefault="009F35A8" w:rsidP="001013E6">
      <w:pPr>
        <w:spacing w:before="240" w:after="60"/>
        <w:rPr>
          <w:sz w:val="24"/>
          <w:szCs w:val="24"/>
        </w:rPr>
      </w:pPr>
      <w:r w:rsidRPr="0018227C">
        <w:rPr>
          <w:b/>
          <w:bCs/>
          <w:sz w:val="24"/>
          <w:szCs w:val="24"/>
        </w:rPr>
        <w:t xml:space="preserve">Merit:  </w:t>
      </w:r>
      <w:r w:rsidRPr="0018227C">
        <w:rPr>
          <w:sz w:val="24"/>
          <w:szCs w:val="24"/>
        </w:rPr>
        <w:t xml:space="preserve">Awards should be based upon an annual </w:t>
      </w:r>
      <w:r w:rsidR="00A831BE">
        <w:rPr>
          <w:sz w:val="24"/>
          <w:szCs w:val="24"/>
        </w:rPr>
        <w:t xml:space="preserve">ministry </w:t>
      </w:r>
      <w:r w:rsidRPr="0018227C">
        <w:rPr>
          <w:sz w:val="24"/>
          <w:szCs w:val="24"/>
        </w:rPr>
        <w:t xml:space="preserve">review process agreed upon in advance by all parties.  It is strongly recommended that congregations utilize a </w:t>
      </w:r>
      <w:r w:rsidR="00A831BE">
        <w:rPr>
          <w:sz w:val="24"/>
          <w:szCs w:val="24"/>
        </w:rPr>
        <w:t xml:space="preserve">ministry </w:t>
      </w:r>
      <w:r w:rsidRPr="0018227C">
        <w:rPr>
          <w:sz w:val="24"/>
          <w:szCs w:val="24"/>
        </w:rPr>
        <w:t>review process in determining compensation.</w:t>
      </w:r>
    </w:p>
    <w:p w14:paraId="0CD8E7C0" w14:textId="77777777" w:rsidR="009F35A8" w:rsidRPr="0018227C" w:rsidRDefault="009F35A8" w:rsidP="001013E6">
      <w:pPr>
        <w:spacing w:before="240" w:after="60"/>
        <w:rPr>
          <w:sz w:val="24"/>
          <w:szCs w:val="24"/>
        </w:rPr>
      </w:pPr>
      <w:r w:rsidRPr="0018227C">
        <w:rPr>
          <w:b/>
          <w:bCs/>
          <w:sz w:val="24"/>
          <w:szCs w:val="24"/>
        </w:rPr>
        <w:t xml:space="preserve">Context:  </w:t>
      </w:r>
      <w:r w:rsidRPr="0018227C">
        <w:rPr>
          <w:sz w:val="24"/>
          <w:szCs w:val="24"/>
        </w:rPr>
        <w:t>How does your pastor’s compensation package compare to other professionals in the community, such as school principals?</w:t>
      </w:r>
    </w:p>
    <w:p w14:paraId="783F6858" w14:textId="77777777" w:rsidR="009F35A8" w:rsidRPr="0018227C" w:rsidRDefault="009F35A8" w:rsidP="00C9084B">
      <w:pPr>
        <w:spacing w:before="240" w:after="60"/>
        <w:rPr>
          <w:sz w:val="24"/>
          <w:szCs w:val="24"/>
          <w:u w:val="single"/>
        </w:rPr>
      </w:pPr>
      <w:r w:rsidRPr="0018227C">
        <w:rPr>
          <w:b/>
          <w:bCs/>
          <w:sz w:val="24"/>
          <w:szCs w:val="24"/>
        </w:rPr>
        <w:t>Guidelines</w:t>
      </w:r>
      <w:r w:rsidRPr="0018227C">
        <w:rPr>
          <w:sz w:val="24"/>
          <w:szCs w:val="24"/>
        </w:rPr>
        <w:t xml:space="preserve">:  Is your pastor’s compensation in line with the suggested synod guidelines?  Remember:  </w:t>
      </w:r>
      <w:r w:rsidRPr="0018227C">
        <w:rPr>
          <w:sz w:val="24"/>
          <w:szCs w:val="24"/>
          <w:u w:val="single"/>
        </w:rPr>
        <w:t>These are minimum guidelines——congregations are encouraged to exceed these guidelines in compensating their pastors.</w:t>
      </w:r>
    </w:p>
    <w:p w14:paraId="3392EFA1" w14:textId="77777777" w:rsidR="009F35A8" w:rsidRPr="0018227C" w:rsidRDefault="009F35A8" w:rsidP="00C9084B">
      <w:pPr>
        <w:tabs>
          <w:tab w:val="left" w:pos="360"/>
        </w:tabs>
        <w:spacing w:after="0"/>
        <w:rPr>
          <w:sz w:val="24"/>
          <w:szCs w:val="24"/>
        </w:rPr>
      </w:pPr>
    </w:p>
    <w:p w14:paraId="26FFD07A" w14:textId="77777777" w:rsidR="009F35A8" w:rsidRPr="0018227C" w:rsidRDefault="009F35A8" w:rsidP="00C9084B">
      <w:pPr>
        <w:tabs>
          <w:tab w:val="left" w:pos="360"/>
        </w:tabs>
        <w:spacing w:after="0"/>
        <w:rPr>
          <w:sz w:val="24"/>
          <w:szCs w:val="24"/>
        </w:rPr>
      </w:pPr>
      <w:r w:rsidRPr="0018227C">
        <w:rPr>
          <w:sz w:val="24"/>
          <w:szCs w:val="24"/>
        </w:rPr>
        <w:t>RESOURCES FOR MINISTRY REVIEW</w:t>
      </w:r>
    </w:p>
    <w:p w14:paraId="3EED9BC2" w14:textId="77777777" w:rsidR="009F35A8" w:rsidRPr="0018227C" w:rsidRDefault="009F35A8" w:rsidP="00C9084B">
      <w:pPr>
        <w:tabs>
          <w:tab w:val="left" w:pos="360"/>
        </w:tabs>
        <w:spacing w:after="0"/>
        <w:rPr>
          <w:sz w:val="24"/>
          <w:szCs w:val="24"/>
        </w:rPr>
      </w:pPr>
    </w:p>
    <w:p w14:paraId="3C7D273C" w14:textId="6FCDC9C8" w:rsidR="009F35A8" w:rsidRPr="0018227C" w:rsidRDefault="009F35A8" w:rsidP="00C9084B">
      <w:pPr>
        <w:tabs>
          <w:tab w:val="left" w:pos="360"/>
        </w:tabs>
        <w:spacing w:after="0"/>
        <w:rPr>
          <w:sz w:val="24"/>
          <w:szCs w:val="24"/>
        </w:rPr>
      </w:pPr>
      <w:r w:rsidRPr="0018227C">
        <w:rPr>
          <w:sz w:val="24"/>
          <w:szCs w:val="24"/>
        </w:rPr>
        <w:t xml:space="preserve">     It is recommended that there be an annual ministry review.  This review needs to include a review of the </w:t>
      </w:r>
      <w:r w:rsidR="00C73FDA" w:rsidRPr="0018227C">
        <w:rPr>
          <w:sz w:val="24"/>
          <w:szCs w:val="24"/>
        </w:rPr>
        <w:t>congregation’s</w:t>
      </w:r>
      <w:r w:rsidRPr="0018227C">
        <w:rPr>
          <w:sz w:val="24"/>
          <w:szCs w:val="24"/>
        </w:rPr>
        <w:t xml:space="preserve"> involvement and commitment to the ministry of the congregation, as we</w:t>
      </w:r>
      <w:r w:rsidR="00C73FDA">
        <w:rPr>
          <w:sz w:val="24"/>
          <w:szCs w:val="24"/>
        </w:rPr>
        <w:t xml:space="preserve">ll as a review of </w:t>
      </w:r>
      <w:proofErr w:type="gramStart"/>
      <w:r w:rsidR="00C73FDA">
        <w:rPr>
          <w:sz w:val="24"/>
          <w:szCs w:val="24"/>
        </w:rPr>
        <w:t xml:space="preserve">the </w:t>
      </w:r>
      <w:r w:rsidR="00B5589B" w:rsidRPr="0018227C">
        <w:rPr>
          <w:sz w:val="24"/>
          <w:szCs w:val="24"/>
        </w:rPr>
        <w:t xml:space="preserve"> </w:t>
      </w:r>
      <w:r w:rsidRPr="0018227C">
        <w:rPr>
          <w:sz w:val="24"/>
          <w:szCs w:val="24"/>
        </w:rPr>
        <w:t>involvement</w:t>
      </w:r>
      <w:proofErr w:type="gramEnd"/>
      <w:r w:rsidRPr="0018227C">
        <w:rPr>
          <w:sz w:val="24"/>
          <w:szCs w:val="24"/>
        </w:rPr>
        <w:t xml:space="preserve"> and commitment to the ministry of the congregation.</w:t>
      </w:r>
    </w:p>
    <w:p w14:paraId="285706C2" w14:textId="77777777" w:rsidR="009F35A8" w:rsidRPr="0018227C" w:rsidRDefault="009F35A8" w:rsidP="00C9084B">
      <w:pPr>
        <w:tabs>
          <w:tab w:val="left" w:pos="360"/>
        </w:tabs>
        <w:spacing w:after="0"/>
        <w:rPr>
          <w:sz w:val="24"/>
          <w:szCs w:val="24"/>
        </w:rPr>
      </w:pPr>
      <w:r w:rsidRPr="0018227C">
        <w:rPr>
          <w:sz w:val="24"/>
          <w:szCs w:val="24"/>
        </w:rPr>
        <w:t xml:space="preserve">     It is the practice of some congregations to use evaluation as a tool only after conflict arises between the pastor and congregation.  A Mutual Ministry Committee is recommended in the ELCA Model Constitution for Congregations.</w:t>
      </w:r>
    </w:p>
    <w:p w14:paraId="2DAB11C6" w14:textId="77777777" w:rsidR="009F35A8" w:rsidRPr="0018227C" w:rsidRDefault="009F35A8" w:rsidP="00C9084B">
      <w:pPr>
        <w:tabs>
          <w:tab w:val="left" w:pos="360"/>
        </w:tabs>
        <w:spacing w:after="0"/>
        <w:rPr>
          <w:sz w:val="24"/>
          <w:szCs w:val="24"/>
        </w:rPr>
      </w:pPr>
      <w:r w:rsidRPr="0018227C">
        <w:rPr>
          <w:sz w:val="24"/>
          <w:szCs w:val="24"/>
        </w:rPr>
        <w:tab/>
        <w:t>This Committee emphasizes that “mutual ministry is the equipping and supporting of all baptized members</w:t>
      </w:r>
      <w:r w:rsidR="00A831BE">
        <w:rPr>
          <w:sz w:val="24"/>
          <w:szCs w:val="24"/>
        </w:rPr>
        <w:t xml:space="preserve"> </w:t>
      </w:r>
      <w:r w:rsidRPr="0018227C">
        <w:rPr>
          <w:sz w:val="24"/>
          <w:szCs w:val="24"/>
        </w:rPr>
        <w:t>(earthen vessels) so they can, in turn, carry the gospel into the world and into the church.”  (The Rev. Geo. Keck).</w:t>
      </w:r>
    </w:p>
    <w:p w14:paraId="16D5B5D8" w14:textId="77777777" w:rsidR="009F35A8" w:rsidRPr="0018227C" w:rsidRDefault="009F35A8" w:rsidP="00C9084B">
      <w:pPr>
        <w:tabs>
          <w:tab w:val="left" w:pos="360"/>
        </w:tabs>
        <w:spacing w:after="0"/>
        <w:rPr>
          <w:sz w:val="24"/>
          <w:szCs w:val="24"/>
        </w:rPr>
      </w:pPr>
    </w:p>
    <w:p w14:paraId="1FADDBF0" w14:textId="77777777" w:rsidR="009F35A8" w:rsidRPr="00774518" w:rsidRDefault="009F35A8" w:rsidP="00C9084B">
      <w:pPr>
        <w:tabs>
          <w:tab w:val="left" w:pos="360"/>
        </w:tabs>
        <w:spacing w:after="0"/>
        <w:rPr>
          <w:b/>
          <w:bCs/>
          <w:i/>
          <w:iCs/>
          <w:sz w:val="24"/>
          <w:szCs w:val="24"/>
        </w:rPr>
      </w:pPr>
      <w:r w:rsidRPr="00774518">
        <w:rPr>
          <w:b/>
          <w:bCs/>
          <w:i/>
          <w:iCs/>
          <w:sz w:val="24"/>
          <w:szCs w:val="24"/>
        </w:rPr>
        <w:t>Benefits</w:t>
      </w:r>
      <w:r w:rsidRPr="00774518">
        <w:rPr>
          <w:b/>
          <w:bCs/>
          <w:i/>
          <w:iCs/>
          <w:sz w:val="24"/>
          <w:szCs w:val="24"/>
        </w:rPr>
        <w:tab/>
      </w:r>
    </w:p>
    <w:p w14:paraId="6BDB5010" w14:textId="77777777" w:rsidR="009F35A8" w:rsidRPr="00774518" w:rsidRDefault="009F35A8" w:rsidP="00C9084B">
      <w:pPr>
        <w:tabs>
          <w:tab w:val="left" w:pos="360"/>
        </w:tabs>
        <w:spacing w:after="0"/>
        <w:rPr>
          <w:b/>
          <w:bCs/>
          <w:i/>
          <w:iCs/>
          <w:sz w:val="24"/>
          <w:szCs w:val="24"/>
        </w:rPr>
      </w:pPr>
    </w:p>
    <w:p w14:paraId="579B79C3" w14:textId="4ACDAC70" w:rsidR="009F35A8" w:rsidRDefault="009F35A8" w:rsidP="00774518">
      <w:pPr>
        <w:tabs>
          <w:tab w:val="left" w:pos="360"/>
        </w:tabs>
        <w:spacing w:after="0"/>
        <w:rPr>
          <w:sz w:val="24"/>
          <w:szCs w:val="24"/>
        </w:rPr>
      </w:pPr>
      <w:r w:rsidRPr="00774518">
        <w:rPr>
          <w:sz w:val="24"/>
          <w:szCs w:val="24"/>
        </w:rPr>
        <w:t xml:space="preserve">Full participation in the ELCA pension and benefit plans is expected for pastors and </w:t>
      </w:r>
      <w:r w:rsidR="00B371C5">
        <w:rPr>
          <w:sz w:val="24"/>
          <w:szCs w:val="24"/>
        </w:rPr>
        <w:t xml:space="preserve">other rostered </w:t>
      </w:r>
      <w:r w:rsidR="006751B9">
        <w:rPr>
          <w:sz w:val="24"/>
          <w:szCs w:val="24"/>
        </w:rPr>
        <w:t>ministers</w:t>
      </w:r>
      <w:r w:rsidRPr="00774518">
        <w:rPr>
          <w:sz w:val="24"/>
          <w:szCs w:val="24"/>
        </w:rPr>
        <w:t xml:space="preserve">.  The cost is determined as a percentage of “Defined Compensation” (base salary, plus housing or furnishings allowance, plus Social Security allowance).  The pension contribution is a minimum of 10% of Defined Compensation.  The premium for the medical plan varies according to a schedule available from the </w:t>
      </w:r>
      <w:r w:rsidR="00642004">
        <w:rPr>
          <w:sz w:val="24"/>
          <w:szCs w:val="24"/>
        </w:rPr>
        <w:t>Portico Benefit Services</w:t>
      </w:r>
      <w:r w:rsidRPr="00774518">
        <w:rPr>
          <w:sz w:val="24"/>
          <w:szCs w:val="24"/>
        </w:rPr>
        <w:t xml:space="preserve">.  A rate </w:t>
      </w:r>
      <w:r w:rsidR="00642004">
        <w:rPr>
          <w:sz w:val="24"/>
          <w:szCs w:val="24"/>
        </w:rPr>
        <w:t>calculator is available at</w:t>
      </w:r>
      <w:r w:rsidR="00642004" w:rsidRPr="00642004">
        <w:t xml:space="preserve"> </w:t>
      </w:r>
      <w:hyperlink r:id="rId11" w:history="1">
        <w:r w:rsidR="00B371C5" w:rsidRPr="005601E0">
          <w:rPr>
            <w:rStyle w:val="Hyperlink"/>
            <w:sz w:val="24"/>
            <w:szCs w:val="24"/>
          </w:rPr>
          <w:t>https://employerlink.porticobenefits.org/home/resources/calculators.aspx</w:t>
        </w:r>
      </w:hyperlink>
    </w:p>
    <w:p w14:paraId="029B02BD" w14:textId="77777777" w:rsidR="00B371C5" w:rsidRDefault="00B371C5" w:rsidP="00774518">
      <w:pPr>
        <w:tabs>
          <w:tab w:val="left" w:pos="360"/>
        </w:tabs>
        <w:spacing w:after="0"/>
        <w:rPr>
          <w:sz w:val="24"/>
          <w:szCs w:val="24"/>
        </w:rPr>
      </w:pPr>
    </w:p>
    <w:p w14:paraId="0FC4B86C" w14:textId="77777777" w:rsidR="00B371C5" w:rsidRPr="00774518" w:rsidRDefault="00B371C5" w:rsidP="00774518">
      <w:pPr>
        <w:tabs>
          <w:tab w:val="left" w:pos="360"/>
        </w:tabs>
        <w:spacing w:after="0"/>
        <w:rPr>
          <w:sz w:val="24"/>
          <w:szCs w:val="24"/>
        </w:rPr>
      </w:pPr>
      <w:r>
        <w:rPr>
          <w:sz w:val="24"/>
          <w:szCs w:val="24"/>
        </w:rPr>
        <w:t xml:space="preserve">Congregations should choose the level of health benefits coverage in addition to determining the premium for the family situation of the pastor by using the calculators.  The Arkansas-Oklahoma Synod Council recommends the Gold+ level for health benefits.  </w:t>
      </w:r>
    </w:p>
    <w:p w14:paraId="08E3BDB7" w14:textId="6DD0FBA3" w:rsidR="009F35A8" w:rsidRPr="00BD341F" w:rsidRDefault="009F35A8" w:rsidP="00976C17">
      <w:pPr>
        <w:tabs>
          <w:tab w:val="left" w:pos="360"/>
        </w:tabs>
        <w:spacing w:after="0"/>
        <w:rPr>
          <w:sz w:val="22"/>
          <w:szCs w:val="22"/>
        </w:rPr>
      </w:pPr>
      <w:r w:rsidRPr="000563B4">
        <w:rPr>
          <w:rFonts w:ascii="Times New Roman" w:hAnsi="Times New Roman" w:cs="Times New Roman"/>
          <w:sz w:val="24"/>
          <w:szCs w:val="24"/>
        </w:rPr>
        <w:br w:type="page"/>
      </w:r>
      <w:r w:rsidRPr="00BD341F">
        <w:rPr>
          <w:sz w:val="22"/>
          <w:szCs w:val="22"/>
        </w:rPr>
        <w:lastRenderedPageBreak/>
        <w:t xml:space="preserve">Appendix A:  </w:t>
      </w:r>
      <w:r w:rsidR="00E65BD5" w:rsidRPr="00BD341F">
        <w:rPr>
          <w:sz w:val="22"/>
          <w:szCs w:val="22"/>
        </w:rPr>
        <w:t>20</w:t>
      </w:r>
      <w:r w:rsidR="00BD341F" w:rsidRPr="00BD341F">
        <w:rPr>
          <w:sz w:val="22"/>
          <w:szCs w:val="22"/>
        </w:rPr>
        <w:t>2</w:t>
      </w:r>
      <w:r w:rsidR="004310A1">
        <w:rPr>
          <w:sz w:val="22"/>
          <w:szCs w:val="22"/>
        </w:rPr>
        <w:t>1</w:t>
      </w:r>
      <w:r w:rsidRPr="00BD341F">
        <w:rPr>
          <w:sz w:val="22"/>
          <w:szCs w:val="22"/>
        </w:rPr>
        <w:t xml:space="preserve"> Guidelines </w:t>
      </w:r>
      <w:proofErr w:type="gramStart"/>
      <w:r w:rsidRPr="00BD341F">
        <w:rPr>
          <w:sz w:val="22"/>
          <w:szCs w:val="22"/>
        </w:rPr>
        <w:t>for  Compensation</w:t>
      </w:r>
      <w:proofErr w:type="gramEnd"/>
      <w:r w:rsidR="00E456C9" w:rsidRPr="00BD341F">
        <w:rPr>
          <w:sz w:val="22"/>
          <w:szCs w:val="22"/>
        </w:rPr>
        <w:t xml:space="preserve"> for Ministers of Word and Sacrament  </w:t>
      </w:r>
      <w:r w:rsidR="005F6446" w:rsidRPr="00BD341F">
        <w:rPr>
          <w:sz w:val="22"/>
          <w:szCs w:val="22"/>
        </w:rPr>
        <w:t>(</w:t>
      </w:r>
      <w:r w:rsidR="00E456C9" w:rsidRPr="00BD341F">
        <w:rPr>
          <w:sz w:val="22"/>
          <w:szCs w:val="22"/>
        </w:rPr>
        <w:t>Pastors)</w:t>
      </w:r>
      <w:r w:rsidRPr="00BD341F">
        <w:rPr>
          <w:sz w:val="22"/>
          <w:szCs w:val="22"/>
        </w:rPr>
        <w:t xml:space="preserve"> – Arkansas-Oklahoma Synod, ELCA</w:t>
      </w:r>
    </w:p>
    <w:p w14:paraId="23F1BB9F" w14:textId="3E8F697B" w:rsidR="009F35A8" w:rsidRPr="00BD341F" w:rsidRDefault="009F35A8" w:rsidP="005862C1">
      <w:pPr>
        <w:tabs>
          <w:tab w:val="left" w:pos="360"/>
        </w:tabs>
        <w:spacing w:after="0"/>
        <w:rPr>
          <w:sz w:val="22"/>
          <w:szCs w:val="22"/>
        </w:rPr>
      </w:pPr>
      <w:r w:rsidRPr="00BD341F">
        <w:rPr>
          <w:sz w:val="22"/>
          <w:szCs w:val="22"/>
        </w:rPr>
        <w:t xml:space="preserve">SUGGESTIONS FOR BASE SALARY ONLY </w:t>
      </w:r>
      <w:r w:rsidR="00C73FDA" w:rsidRPr="00BD341F">
        <w:rPr>
          <w:sz w:val="22"/>
          <w:szCs w:val="22"/>
        </w:rPr>
        <w:t>(EXCLUDING HOUSING ALLOWANCE)</w:t>
      </w:r>
      <w:r w:rsidR="00DA695A" w:rsidRPr="00BD341F">
        <w:rPr>
          <w:sz w:val="22"/>
          <w:szCs w:val="22"/>
        </w:rPr>
        <w:t xml:space="preserve"> </w:t>
      </w:r>
      <w:r w:rsidR="004310A1">
        <w:rPr>
          <w:sz w:val="22"/>
          <w:szCs w:val="22"/>
        </w:rPr>
        <w:t>1</w:t>
      </w:r>
      <w:r w:rsidRPr="00BD341F">
        <w:rPr>
          <w:sz w:val="22"/>
          <w:szCs w:val="22"/>
        </w:rPr>
        <w:t>% INCREASE</w:t>
      </w:r>
      <w:r w:rsidR="004437CC" w:rsidRPr="00BD341F">
        <w:rPr>
          <w:sz w:val="22"/>
          <w:szCs w:val="22"/>
        </w:rPr>
        <w:t>.  You will note the Chart now denotes Low and High Base Salaries rather than the base salary based on number of members.  After researching other synod guidelines in our region and then throughout the ELCA the move was away from salary based on number of members but rather on the Cost of Living in the area and the amount of duties and responsibilities of the</w:t>
      </w:r>
      <w:r w:rsidR="006751B9">
        <w:rPr>
          <w:sz w:val="22"/>
          <w:szCs w:val="22"/>
        </w:rPr>
        <w:t xml:space="preserve"> pastor.</w:t>
      </w:r>
      <w:r w:rsidR="004437CC" w:rsidRPr="00BD341F">
        <w:rPr>
          <w:sz w:val="22"/>
          <w:szCs w:val="22"/>
        </w:rPr>
        <w:t xml:space="preserve"> </w:t>
      </w:r>
    </w:p>
    <w:p w14:paraId="0BB787B3" w14:textId="77777777" w:rsidR="009F35A8" w:rsidRPr="00BD341F" w:rsidRDefault="00137D12" w:rsidP="00774518">
      <w:pPr>
        <w:numPr>
          <w:ilvl w:val="0"/>
          <w:numId w:val="7"/>
        </w:numPr>
        <w:tabs>
          <w:tab w:val="left" w:pos="360"/>
        </w:tabs>
        <w:spacing w:after="0"/>
        <w:rPr>
          <w:sz w:val="22"/>
          <w:szCs w:val="22"/>
        </w:rPr>
      </w:pPr>
      <w:r w:rsidRPr="00BD341F">
        <w:rPr>
          <w:noProof/>
          <w:sz w:val="22"/>
          <w:szCs w:val="22"/>
          <w:lang w:bidi="ar-SA"/>
        </w:rPr>
        <mc:AlternateContent>
          <mc:Choice Requires="wps">
            <w:drawing>
              <wp:anchor distT="0" distB="0" distL="114300" distR="114300" simplePos="0" relativeHeight="251660800" behindDoc="0" locked="0" layoutInCell="1" allowOverlap="1" wp14:anchorId="6B294516" wp14:editId="294C5B8C">
                <wp:simplePos x="0" y="0"/>
                <wp:positionH relativeFrom="column">
                  <wp:posOffset>-8020050</wp:posOffset>
                </wp:positionH>
                <wp:positionV relativeFrom="paragraph">
                  <wp:posOffset>544195</wp:posOffset>
                </wp:positionV>
                <wp:extent cx="6981825" cy="5267325"/>
                <wp:effectExtent l="9525" t="9525"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267325"/>
                        </a:xfrm>
                        <a:prstGeom prst="rect">
                          <a:avLst/>
                        </a:prstGeom>
                        <a:solidFill>
                          <a:srgbClr val="FFFFFF"/>
                        </a:solidFill>
                        <a:ln w="9525">
                          <a:solidFill>
                            <a:srgbClr val="000000"/>
                          </a:solidFill>
                          <a:miter lim="800000"/>
                          <a:headEnd/>
                          <a:tailEnd/>
                        </a:ln>
                      </wps:spPr>
                      <wps:txbx>
                        <w:txbxContent>
                          <w:p w14:paraId="567A8C74" w14:textId="77777777" w:rsidR="00F57313" w:rsidRPr="00513D70" w:rsidRDefault="00F57313" w:rsidP="00513D70">
                            <w:pPr>
                              <w:widowControl/>
                              <w:overflowPunct/>
                              <w:autoSpaceDE/>
                              <w:autoSpaceDN/>
                              <w:adjustRightInd/>
                              <w:spacing w:after="0"/>
                              <w:rPr>
                                <w:rFonts w:ascii="Times New Roman" w:hAnsi="Times New Roman" w:cs="Times New Roman"/>
                                <w:color w:val="auto"/>
                                <w:kern w:val="0"/>
                                <w:sz w:val="20"/>
                                <w:szCs w:val="20"/>
                                <w:lang w:bidi="ar-SA"/>
                              </w:rPr>
                            </w:pPr>
                            <w:r w:rsidRPr="001E240A">
                              <w:rPr>
                                <w:noProof/>
                                <w:lang w:bidi="ar-SA"/>
                              </w:rPr>
                              <w:drawing>
                                <wp:inline distT="0" distB="0" distL="0" distR="0" wp14:anchorId="3F351E1F" wp14:editId="73D15969">
                                  <wp:extent cx="5353050" cy="362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629025"/>
                                          </a:xfrm>
                                          <a:prstGeom prst="rect">
                                            <a:avLst/>
                                          </a:prstGeom>
                                          <a:noFill/>
                                          <a:ln>
                                            <a:noFill/>
                                          </a:ln>
                                        </pic:spPr>
                                      </pic:pic>
                                    </a:graphicData>
                                  </a:graphic>
                                </wp:inline>
                              </w:drawing>
                            </w:r>
                          </w:p>
                          <w:p w14:paraId="366B1309" w14:textId="77777777" w:rsidR="00F57313" w:rsidRDefault="00F57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94516" id="_x0000_t202" coordsize="21600,21600" o:spt="202" path="m,l,21600r21600,l21600,xe">
                <v:stroke joinstyle="miter"/>
                <v:path gradientshapeok="t" o:connecttype="rect"/>
              </v:shapetype>
              <v:shape id="Text Box 7" o:spid="_x0000_s1026" type="#_x0000_t202" style="position:absolute;left:0;text-align:left;margin-left:-631.5pt;margin-top:42.85pt;width:549.75pt;height:4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aTKAIAAFE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">
                <v:textbox>
                  <w:txbxContent>
                    <w:p w14:paraId="567A8C74" w14:textId="77777777" w:rsidR="00F57313" w:rsidRPr="00513D70" w:rsidRDefault="00F57313" w:rsidP="00513D70">
                      <w:pPr>
                        <w:widowControl/>
                        <w:overflowPunct/>
                        <w:autoSpaceDE/>
                        <w:autoSpaceDN/>
                        <w:adjustRightInd/>
                        <w:spacing w:after="0"/>
                        <w:rPr>
                          <w:rFonts w:ascii="Times New Roman" w:hAnsi="Times New Roman" w:cs="Times New Roman"/>
                          <w:color w:val="auto"/>
                          <w:kern w:val="0"/>
                          <w:sz w:val="20"/>
                          <w:szCs w:val="20"/>
                          <w:lang w:bidi="ar-SA"/>
                        </w:rPr>
                      </w:pPr>
                      <w:r w:rsidRPr="001E240A">
                        <w:rPr>
                          <w:noProof/>
                          <w:lang w:bidi="ar-SA"/>
                        </w:rPr>
                        <w:drawing>
                          <wp:inline distT="0" distB="0" distL="0" distR="0" wp14:anchorId="3F351E1F" wp14:editId="73D15969">
                            <wp:extent cx="5353050" cy="362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629025"/>
                                    </a:xfrm>
                                    <a:prstGeom prst="rect">
                                      <a:avLst/>
                                    </a:prstGeom>
                                    <a:noFill/>
                                    <a:ln>
                                      <a:noFill/>
                                    </a:ln>
                                  </pic:spPr>
                                </pic:pic>
                              </a:graphicData>
                            </a:graphic>
                          </wp:inline>
                        </w:drawing>
                      </w:r>
                    </w:p>
                    <w:p w14:paraId="366B1309" w14:textId="77777777" w:rsidR="00F57313" w:rsidRDefault="00F57313"/>
                  </w:txbxContent>
                </v:textbox>
              </v:shape>
            </w:pict>
          </mc:Fallback>
        </mc:AlternateContent>
      </w:r>
      <w:r w:rsidR="009F35A8" w:rsidRPr="00BD341F">
        <w:rPr>
          <w:sz w:val="22"/>
          <w:szCs w:val="22"/>
        </w:rPr>
        <w:t>These are considered Minimum guidelines.  Congregations are encouraged to compensate pastors beyond the minimum.</w:t>
      </w:r>
    </w:p>
    <w:p w14:paraId="1ADD95B4" w14:textId="77777777" w:rsidR="009F35A8" w:rsidRPr="00BD341F" w:rsidRDefault="009F35A8" w:rsidP="00774518">
      <w:pPr>
        <w:numPr>
          <w:ilvl w:val="0"/>
          <w:numId w:val="7"/>
        </w:numPr>
        <w:tabs>
          <w:tab w:val="left" w:pos="360"/>
        </w:tabs>
        <w:spacing w:after="0"/>
        <w:rPr>
          <w:sz w:val="22"/>
          <w:szCs w:val="22"/>
        </w:rPr>
      </w:pPr>
      <w:r w:rsidRPr="00BD341F">
        <w:rPr>
          <w:sz w:val="22"/>
          <w:szCs w:val="22"/>
        </w:rPr>
        <w:t>Housing Allowance, Pension &amp; Health Benefits, Auto Allowance &amp; Expense Reimbursements are in addition to the Base Salary.</w:t>
      </w:r>
    </w:p>
    <w:p w14:paraId="41C4CC4B" w14:textId="77777777" w:rsidR="00062A0D" w:rsidRPr="00BD341F" w:rsidRDefault="00062A0D" w:rsidP="00C600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0"/>
        <w:rPr>
          <w:b/>
          <w:sz w:val="22"/>
          <w:szCs w:val="22"/>
        </w:rPr>
        <w:sectPr w:rsidR="00062A0D" w:rsidRPr="00BD341F" w:rsidSect="00642205">
          <w:pgSz w:w="12240" w:h="15840"/>
          <w:pgMar w:top="720" w:right="1440" w:bottom="720" w:left="1440" w:header="720" w:footer="720" w:gutter="0"/>
          <w:cols w:space="720"/>
          <w:docGrid w:linePitch="360"/>
        </w:sectPr>
      </w:pPr>
    </w:p>
    <w:p w14:paraId="2832667A" w14:textId="131EAD6D" w:rsidR="00593C37" w:rsidRDefault="009F35A8" w:rsidP="00593C37">
      <w:pPr>
        <w:tabs>
          <w:tab w:val="left" w:pos="360"/>
        </w:tabs>
        <w:spacing w:after="0"/>
        <w:rPr>
          <w:b/>
          <w:i/>
          <w:sz w:val="22"/>
          <w:szCs w:val="22"/>
          <w:u w:val="single"/>
        </w:rPr>
      </w:pPr>
      <w:proofErr w:type="gramStart"/>
      <w:r w:rsidRPr="00BD341F">
        <w:rPr>
          <w:b/>
          <w:i/>
          <w:sz w:val="22"/>
          <w:szCs w:val="22"/>
          <w:u w:val="single"/>
        </w:rPr>
        <w:t xml:space="preserve">For  </w:t>
      </w:r>
      <w:r w:rsidR="006751B9">
        <w:rPr>
          <w:b/>
          <w:i/>
          <w:sz w:val="22"/>
          <w:szCs w:val="22"/>
          <w:u w:val="single"/>
        </w:rPr>
        <w:t>those</w:t>
      </w:r>
      <w:proofErr w:type="gramEnd"/>
      <w:r w:rsidR="006751B9">
        <w:rPr>
          <w:b/>
          <w:i/>
          <w:sz w:val="22"/>
          <w:szCs w:val="22"/>
          <w:u w:val="single"/>
        </w:rPr>
        <w:t xml:space="preserve"> </w:t>
      </w:r>
      <w:r w:rsidRPr="00BD341F">
        <w:rPr>
          <w:b/>
          <w:i/>
          <w:sz w:val="22"/>
          <w:szCs w:val="22"/>
          <w:u w:val="single"/>
        </w:rPr>
        <w:t>with over 15 years of experience add $500 for each year of experience</w:t>
      </w:r>
    </w:p>
    <w:p w14:paraId="569C53C4" w14:textId="77777777" w:rsidR="006969BD" w:rsidRDefault="006969BD" w:rsidP="00593C37">
      <w:pPr>
        <w:tabs>
          <w:tab w:val="left" w:pos="360"/>
        </w:tabs>
        <w:spacing w:after="0"/>
        <w:rPr>
          <w:sz w:val="24"/>
          <w:szCs w:val="24"/>
        </w:rPr>
      </w:pPr>
    </w:p>
    <w:tbl>
      <w:tblPr>
        <w:tblW w:w="9844" w:type="dxa"/>
        <w:tblInd w:w="118" w:type="dxa"/>
        <w:tblLook w:val="04A0" w:firstRow="1" w:lastRow="0" w:firstColumn="1" w:lastColumn="0" w:noHBand="0" w:noVBand="1"/>
      </w:tblPr>
      <w:tblGrid>
        <w:gridCol w:w="1515"/>
        <w:gridCol w:w="1525"/>
        <w:gridCol w:w="191"/>
        <w:gridCol w:w="1621"/>
        <w:gridCol w:w="1438"/>
        <w:gridCol w:w="1142"/>
        <w:gridCol w:w="1364"/>
        <w:gridCol w:w="1048"/>
      </w:tblGrid>
      <w:tr w:rsidR="00CD258A" w:rsidRPr="00CD258A" w14:paraId="67FCB2A0" w14:textId="77777777" w:rsidTr="006969BD">
        <w:trPr>
          <w:trHeight w:val="71"/>
        </w:trPr>
        <w:tc>
          <w:tcPr>
            <w:tcW w:w="1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F60E" w14:textId="52A80005" w:rsidR="00CD258A" w:rsidRPr="00CD258A" w:rsidRDefault="00CD258A" w:rsidP="00CD258A">
            <w:pPr>
              <w:widowControl/>
              <w:overflowPunct/>
              <w:autoSpaceDE/>
              <w:autoSpaceDN/>
              <w:adjustRightInd/>
              <w:spacing w:after="0"/>
              <w:rPr>
                <w:rFonts w:ascii="Calibri" w:hAnsi="Calibri" w:cs="Calibri"/>
                <w:kern w:val="0"/>
                <w:sz w:val="22"/>
                <w:szCs w:val="22"/>
                <w:lang w:bidi="ar-SA"/>
              </w:rPr>
            </w:pPr>
            <w:proofErr w:type="spellStart"/>
            <w:r w:rsidRPr="00CD258A">
              <w:rPr>
                <w:rFonts w:ascii="Calibri" w:hAnsi="Calibri" w:cs="Calibri"/>
                <w:kern w:val="0"/>
                <w:sz w:val="22"/>
                <w:szCs w:val="22"/>
                <w:lang w:bidi="ar-SA"/>
              </w:rPr>
              <w:t>Yrs</w:t>
            </w:r>
            <w:proofErr w:type="spellEnd"/>
            <w:r w:rsidRPr="00CD258A">
              <w:rPr>
                <w:rFonts w:ascii="Calibri" w:hAnsi="Calibri" w:cs="Calibri"/>
                <w:kern w:val="0"/>
                <w:sz w:val="22"/>
                <w:szCs w:val="22"/>
                <w:lang w:bidi="ar-SA"/>
              </w:rPr>
              <w:t xml:space="preserve"> of </w:t>
            </w:r>
          </w:p>
        </w:tc>
        <w:tc>
          <w:tcPr>
            <w:tcW w:w="33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4097" w14:textId="0E3B8436" w:rsidR="00CD258A" w:rsidRPr="00CD258A" w:rsidRDefault="00DB036B" w:rsidP="00CD258A">
            <w:pPr>
              <w:widowControl/>
              <w:overflowPunct/>
              <w:autoSpaceDE/>
              <w:autoSpaceDN/>
              <w:adjustRightInd/>
              <w:spacing w:after="0"/>
              <w:rPr>
                <w:rFonts w:ascii="Calibri" w:hAnsi="Calibri" w:cs="Calibri"/>
                <w:kern w:val="0"/>
                <w:sz w:val="22"/>
                <w:szCs w:val="22"/>
                <w:lang w:bidi="ar-SA"/>
              </w:rPr>
            </w:pPr>
            <w:r>
              <w:rPr>
                <w:rFonts w:ascii="Calibri" w:hAnsi="Calibri" w:cs="Calibri"/>
                <w:kern w:val="0"/>
                <w:sz w:val="22"/>
                <w:szCs w:val="22"/>
                <w:lang w:bidi="ar-SA"/>
              </w:rPr>
              <w:t xml:space="preserve">                          </w:t>
            </w:r>
            <w:r w:rsidR="00CD258A" w:rsidRPr="00CD258A">
              <w:rPr>
                <w:rFonts w:ascii="Calibri" w:hAnsi="Calibri" w:cs="Calibri"/>
                <w:kern w:val="0"/>
                <w:sz w:val="22"/>
                <w:szCs w:val="22"/>
                <w:lang w:bidi="ar-SA"/>
              </w:rPr>
              <w:t>202</w:t>
            </w:r>
            <w:r w:rsidR="004310A1">
              <w:rPr>
                <w:rFonts w:ascii="Calibri" w:hAnsi="Calibri" w:cs="Calibri"/>
                <w:kern w:val="0"/>
                <w:sz w:val="22"/>
                <w:szCs w:val="22"/>
                <w:lang w:bidi="ar-SA"/>
              </w:rPr>
              <w:t>1</w:t>
            </w:r>
          </w:p>
        </w:tc>
        <w:tc>
          <w:tcPr>
            <w:tcW w:w="1438" w:type="dxa"/>
            <w:tcBorders>
              <w:top w:val="single" w:sz="4" w:space="0" w:color="auto"/>
              <w:left w:val="single" w:sz="4" w:space="0" w:color="auto"/>
              <w:right w:val="single" w:sz="4" w:space="0" w:color="auto"/>
            </w:tcBorders>
            <w:shd w:val="clear" w:color="auto" w:fill="auto"/>
            <w:noWrap/>
            <w:vAlign w:val="center"/>
            <w:hideMark/>
          </w:tcPr>
          <w:p w14:paraId="1FFBA7B5" w14:textId="77777777" w:rsidR="004310A1" w:rsidRDefault="004310A1" w:rsidP="00CD258A">
            <w:pPr>
              <w:widowControl/>
              <w:overflowPunct/>
              <w:autoSpaceDE/>
              <w:autoSpaceDN/>
              <w:adjustRightInd/>
              <w:spacing w:after="0"/>
              <w:jc w:val="right"/>
              <w:rPr>
                <w:rFonts w:ascii="Calibri" w:hAnsi="Calibri" w:cs="Calibri"/>
                <w:kern w:val="0"/>
                <w:sz w:val="22"/>
                <w:szCs w:val="22"/>
                <w:lang w:bidi="ar-SA"/>
              </w:rPr>
            </w:pPr>
          </w:p>
          <w:p w14:paraId="62A944A1" w14:textId="77777777" w:rsidR="004310A1" w:rsidRDefault="004310A1" w:rsidP="00CD258A">
            <w:pPr>
              <w:widowControl/>
              <w:overflowPunct/>
              <w:autoSpaceDE/>
              <w:autoSpaceDN/>
              <w:adjustRightInd/>
              <w:spacing w:after="0"/>
              <w:jc w:val="right"/>
              <w:rPr>
                <w:rFonts w:ascii="Calibri" w:hAnsi="Calibri" w:cs="Calibri"/>
                <w:kern w:val="0"/>
                <w:sz w:val="22"/>
                <w:szCs w:val="22"/>
                <w:lang w:bidi="ar-SA"/>
              </w:rPr>
            </w:pPr>
          </w:p>
          <w:p w14:paraId="17CBC1F7" w14:textId="145D844D" w:rsidR="00CD258A" w:rsidRPr="00CD258A" w:rsidRDefault="004310A1" w:rsidP="00CD258A">
            <w:pPr>
              <w:widowControl/>
              <w:overflowPunct/>
              <w:autoSpaceDE/>
              <w:autoSpaceDN/>
              <w:adjustRightInd/>
              <w:spacing w:after="0"/>
              <w:jc w:val="right"/>
              <w:rPr>
                <w:rFonts w:ascii="Calibri" w:hAnsi="Calibri" w:cs="Calibri"/>
                <w:kern w:val="0"/>
                <w:sz w:val="22"/>
                <w:szCs w:val="22"/>
                <w:lang w:bidi="ar-SA"/>
              </w:rPr>
            </w:pPr>
            <w:r>
              <w:rPr>
                <w:rFonts w:ascii="Calibri" w:hAnsi="Calibri" w:cs="Calibri"/>
                <w:kern w:val="0"/>
                <w:sz w:val="22"/>
                <w:szCs w:val="22"/>
                <w:lang w:bidi="ar-SA"/>
              </w:rPr>
              <w:t>Housing</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E3CA" w14:textId="775B9644"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Allowance</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BAC06"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SECA</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354E4" w14:textId="77777777" w:rsidR="00CD258A" w:rsidRPr="00CD258A" w:rsidRDefault="00CD258A" w:rsidP="00CD258A">
            <w:pPr>
              <w:widowControl/>
              <w:overflowPunct/>
              <w:autoSpaceDE/>
              <w:autoSpaceDN/>
              <w:adjustRightInd/>
              <w:spacing w:after="0"/>
              <w:rPr>
                <w:rFonts w:ascii="Times New Roman" w:hAnsi="Times New Roman" w:cs="Times New Roman"/>
                <w:kern w:val="0"/>
                <w:sz w:val="20"/>
                <w:szCs w:val="20"/>
                <w:lang w:bidi="ar-SA"/>
              </w:rPr>
            </w:pPr>
            <w:r w:rsidRPr="00CD258A">
              <w:rPr>
                <w:rFonts w:ascii="Times New Roman" w:hAnsi="Times New Roman" w:cs="Times New Roman"/>
                <w:kern w:val="0"/>
                <w:sz w:val="20"/>
                <w:szCs w:val="20"/>
                <w:lang w:bidi="ar-SA"/>
              </w:rPr>
              <w:t> </w:t>
            </w:r>
          </w:p>
        </w:tc>
      </w:tr>
      <w:tr w:rsidR="00CD258A" w:rsidRPr="00CD258A" w14:paraId="2745E79F" w14:textId="77777777" w:rsidTr="006969BD">
        <w:trPr>
          <w:trHeight w:val="510"/>
        </w:trPr>
        <w:tc>
          <w:tcPr>
            <w:tcW w:w="1515" w:type="dxa"/>
            <w:vMerge/>
            <w:tcBorders>
              <w:top w:val="single" w:sz="4" w:space="0" w:color="auto"/>
              <w:left w:val="single" w:sz="8" w:space="0" w:color="auto"/>
              <w:bottom w:val="single" w:sz="8" w:space="0" w:color="000000"/>
              <w:right w:val="single" w:sz="8" w:space="0" w:color="000000"/>
            </w:tcBorders>
            <w:vAlign w:val="center"/>
            <w:hideMark/>
          </w:tcPr>
          <w:p w14:paraId="645D9172"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p>
        </w:tc>
        <w:tc>
          <w:tcPr>
            <w:tcW w:w="333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4A19CC6" w14:textId="389969E4"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Low</w:t>
            </w:r>
            <w:r>
              <w:rPr>
                <w:rFonts w:ascii="Calibri" w:hAnsi="Calibri" w:cs="Calibri"/>
                <w:kern w:val="0"/>
                <w:sz w:val="22"/>
                <w:szCs w:val="22"/>
                <w:lang w:bidi="ar-SA"/>
              </w:rPr>
              <w:t xml:space="preserve">                                     High</w:t>
            </w:r>
          </w:p>
        </w:tc>
        <w:tc>
          <w:tcPr>
            <w:tcW w:w="1438" w:type="dxa"/>
            <w:tcBorders>
              <w:left w:val="nil"/>
              <w:bottom w:val="single" w:sz="4" w:space="0" w:color="auto"/>
              <w:right w:val="single" w:sz="4" w:space="0" w:color="auto"/>
            </w:tcBorders>
            <w:shd w:val="clear" w:color="auto" w:fill="auto"/>
            <w:noWrap/>
            <w:vAlign w:val="center"/>
            <w:hideMark/>
          </w:tcPr>
          <w:p w14:paraId="77085A60" w14:textId="631C4AD5" w:rsidR="00CD258A" w:rsidRPr="00CD258A" w:rsidRDefault="00CD258A" w:rsidP="00CD258A">
            <w:pPr>
              <w:widowControl/>
              <w:overflowPunct/>
              <w:autoSpaceDE/>
              <w:autoSpaceDN/>
              <w:adjustRightInd/>
              <w:spacing w:after="0"/>
              <w:jc w:val="center"/>
              <w:rPr>
                <w:rFonts w:ascii="Calibri" w:hAnsi="Calibri" w:cs="Calibri"/>
                <w:kern w:val="0"/>
                <w:sz w:val="22"/>
                <w:szCs w:val="22"/>
                <w:lang w:bidi="ar-SA"/>
              </w:rPr>
            </w:pPr>
          </w:p>
        </w:tc>
        <w:tc>
          <w:tcPr>
            <w:tcW w:w="1142" w:type="dxa"/>
            <w:vMerge/>
            <w:tcBorders>
              <w:top w:val="single" w:sz="4" w:space="0" w:color="auto"/>
              <w:left w:val="single" w:sz="4" w:space="0" w:color="auto"/>
              <w:bottom w:val="single" w:sz="4" w:space="0" w:color="auto"/>
              <w:right w:val="single" w:sz="8" w:space="0" w:color="auto"/>
            </w:tcBorders>
            <w:vAlign w:val="center"/>
            <w:hideMark/>
          </w:tcPr>
          <w:p w14:paraId="16801E39"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p>
        </w:tc>
        <w:tc>
          <w:tcPr>
            <w:tcW w:w="1364" w:type="dxa"/>
            <w:vMerge/>
            <w:tcBorders>
              <w:top w:val="single" w:sz="4" w:space="0" w:color="auto"/>
              <w:left w:val="nil"/>
              <w:bottom w:val="single" w:sz="4" w:space="0" w:color="auto"/>
              <w:right w:val="single" w:sz="8" w:space="0" w:color="auto"/>
            </w:tcBorders>
            <w:vAlign w:val="center"/>
            <w:hideMark/>
          </w:tcPr>
          <w:p w14:paraId="4C14223C"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p>
        </w:tc>
        <w:tc>
          <w:tcPr>
            <w:tcW w:w="1048" w:type="dxa"/>
            <w:vMerge/>
            <w:tcBorders>
              <w:top w:val="single" w:sz="4" w:space="0" w:color="auto"/>
              <w:left w:val="nil"/>
              <w:bottom w:val="single" w:sz="4" w:space="0" w:color="auto"/>
              <w:right w:val="single" w:sz="8" w:space="0" w:color="auto"/>
            </w:tcBorders>
            <w:vAlign w:val="center"/>
            <w:hideMark/>
          </w:tcPr>
          <w:p w14:paraId="3B72341C" w14:textId="77777777" w:rsidR="00CD258A" w:rsidRPr="00CD258A" w:rsidRDefault="00CD258A" w:rsidP="00CD258A">
            <w:pPr>
              <w:widowControl/>
              <w:overflowPunct/>
              <w:autoSpaceDE/>
              <w:autoSpaceDN/>
              <w:adjustRightInd/>
              <w:spacing w:after="0"/>
              <w:rPr>
                <w:rFonts w:ascii="Times New Roman" w:hAnsi="Times New Roman" w:cs="Times New Roman"/>
                <w:kern w:val="0"/>
                <w:sz w:val="20"/>
                <w:szCs w:val="20"/>
                <w:lang w:bidi="ar-SA"/>
              </w:rPr>
            </w:pPr>
          </w:p>
        </w:tc>
      </w:tr>
      <w:tr w:rsidR="00CD258A" w:rsidRPr="00CD258A" w14:paraId="48EFB4F4"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3FD3833F"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Experience</w:t>
            </w:r>
          </w:p>
        </w:tc>
        <w:tc>
          <w:tcPr>
            <w:tcW w:w="171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05EE27A"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1% Increase</w:t>
            </w:r>
          </w:p>
        </w:tc>
        <w:tc>
          <w:tcPr>
            <w:tcW w:w="1621" w:type="dxa"/>
            <w:tcBorders>
              <w:top w:val="single" w:sz="8" w:space="0" w:color="auto"/>
              <w:left w:val="nil"/>
              <w:bottom w:val="single" w:sz="8" w:space="0" w:color="auto"/>
              <w:right w:val="single" w:sz="4" w:space="0" w:color="auto"/>
            </w:tcBorders>
            <w:shd w:val="clear" w:color="auto" w:fill="auto"/>
            <w:noWrap/>
            <w:vAlign w:val="center"/>
            <w:hideMark/>
          </w:tcPr>
          <w:p w14:paraId="43232CF3"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1% Increase</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03CD2"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Low</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1643"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High</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D73E"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Low</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2344" w14:textId="77777777" w:rsidR="00CD258A" w:rsidRPr="00CD258A" w:rsidRDefault="00CD258A" w:rsidP="00CD258A">
            <w:pPr>
              <w:widowControl/>
              <w:overflowPunct/>
              <w:autoSpaceDE/>
              <w:autoSpaceDN/>
              <w:adjustRightInd/>
              <w:spacing w:after="0"/>
              <w:rPr>
                <w:rFonts w:ascii="Calibri" w:hAnsi="Calibri" w:cs="Calibri"/>
                <w:kern w:val="0"/>
                <w:sz w:val="22"/>
                <w:szCs w:val="22"/>
                <w:lang w:bidi="ar-SA"/>
              </w:rPr>
            </w:pPr>
            <w:r w:rsidRPr="00CD258A">
              <w:rPr>
                <w:rFonts w:ascii="Calibri" w:hAnsi="Calibri" w:cs="Calibri"/>
                <w:kern w:val="0"/>
                <w:sz w:val="22"/>
                <w:szCs w:val="22"/>
                <w:lang w:bidi="ar-SA"/>
              </w:rPr>
              <w:t>High</w:t>
            </w:r>
          </w:p>
        </w:tc>
      </w:tr>
      <w:tr w:rsidR="00CD258A" w:rsidRPr="00CD258A" w14:paraId="3CC94703"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bottom"/>
            <w:hideMark/>
          </w:tcPr>
          <w:p w14:paraId="2EFDD8E5" w14:textId="77777777" w:rsidR="00CD258A" w:rsidRPr="00CD258A" w:rsidRDefault="00CD258A" w:rsidP="00CD258A">
            <w:pPr>
              <w:widowControl/>
              <w:overflowPunct/>
              <w:autoSpaceDE/>
              <w:autoSpaceDN/>
              <w:adjustRightInd/>
              <w:spacing w:after="0"/>
              <w:rPr>
                <w:rFonts w:ascii="Times New Roman" w:hAnsi="Times New Roman" w:cs="Times New Roman"/>
                <w:kern w:val="0"/>
                <w:sz w:val="20"/>
                <w:szCs w:val="20"/>
                <w:lang w:bidi="ar-SA"/>
              </w:rPr>
            </w:pPr>
            <w:r w:rsidRPr="00CD258A">
              <w:rPr>
                <w:rFonts w:ascii="Times New Roman" w:hAnsi="Times New Roman" w:cs="Times New Roman"/>
                <w:kern w:val="0"/>
                <w:sz w:val="20"/>
                <w:szCs w:val="20"/>
                <w:lang w:bidi="ar-SA"/>
              </w:rPr>
              <w:t> </w:t>
            </w:r>
          </w:p>
        </w:tc>
        <w:tc>
          <w:tcPr>
            <w:tcW w:w="1525" w:type="dxa"/>
            <w:tcBorders>
              <w:top w:val="single" w:sz="8" w:space="0" w:color="auto"/>
              <w:left w:val="nil"/>
              <w:bottom w:val="single" w:sz="8" w:space="0" w:color="auto"/>
              <w:right w:val="single" w:sz="8" w:space="0" w:color="000000"/>
            </w:tcBorders>
            <w:shd w:val="clear" w:color="auto" w:fill="auto"/>
            <w:noWrap/>
            <w:vAlign w:val="bottom"/>
            <w:hideMark/>
          </w:tcPr>
          <w:p w14:paraId="5B76A461" w14:textId="77777777" w:rsidR="00CD258A" w:rsidRPr="00CD258A" w:rsidRDefault="00CD258A" w:rsidP="00CD258A">
            <w:pPr>
              <w:widowControl/>
              <w:overflowPunct/>
              <w:autoSpaceDE/>
              <w:autoSpaceDN/>
              <w:adjustRightInd/>
              <w:spacing w:after="0"/>
              <w:rPr>
                <w:rFonts w:ascii="Times New Roman" w:hAnsi="Times New Roman" w:cs="Times New Roman"/>
                <w:kern w:val="0"/>
                <w:sz w:val="20"/>
                <w:szCs w:val="20"/>
                <w:lang w:bidi="ar-SA"/>
              </w:rPr>
            </w:pPr>
            <w:r w:rsidRPr="00CD258A">
              <w:rPr>
                <w:rFonts w:ascii="Times New Roman" w:hAnsi="Times New Roman" w:cs="Times New Roman"/>
                <w:kern w:val="0"/>
                <w:sz w:val="20"/>
                <w:szCs w:val="20"/>
                <w:lang w:bidi="ar-SA"/>
              </w:rPr>
              <w:t> </w:t>
            </w:r>
          </w:p>
        </w:tc>
        <w:tc>
          <w:tcPr>
            <w:tcW w:w="1812" w:type="dxa"/>
            <w:gridSpan w:val="2"/>
            <w:tcBorders>
              <w:top w:val="single" w:sz="8" w:space="0" w:color="auto"/>
              <w:left w:val="nil"/>
              <w:bottom w:val="single" w:sz="8" w:space="0" w:color="auto"/>
              <w:right w:val="single" w:sz="4" w:space="0" w:color="auto"/>
            </w:tcBorders>
            <w:shd w:val="clear" w:color="auto" w:fill="auto"/>
            <w:noWrap/>
            <w:vAlign w:val="bottom"/>
            <w:hideMark/>
          </w:tcPr>
          <w:p w14:paraId="718CF93F" w14:textId="77777777" w:rsidR="00CD258A" w:rsidRPr="00CD258A" w:rsidRDefault="00CD258A" w:rsidP="00CD258A">
            <w:pPr>
              <w:widowControl/>
              <w:overflowPunct/>
              <w:autoSpaceDE/>
              <w:autoSpaceDN/>
              <w:adjustRightInd/>
              <w:spacing w:after="0"/>
              <w:rPr>
                <w:rFonts w:ascii="Times New Roman" w:hAnsi="Times New Roman" w:cs="Times New Roman"/>
                <w:kern w:val="0"/>
                <w:sz w:val="20"/>
                <w:szCs w:val="20"/>
                <w:lang w:bidi="ar-SA"/>
              </w:rPr>
            </w:pPr>
            <w:r w:rsidRPr="00CD258A">
              <w:rPr>
                <w:rFonts w:ascii="Times New Roman" w:hAnsi="Times New Roman" w:cs="Times New Roman"/>
                <w:kern w:val="0"/>
                <w:sz w:val="20"/>
                <w:szCs w:val="20"/>
                <w:lang w:bidi="ar-SA"/>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E83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30%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4E7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30%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4BE"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7.65%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1E19F"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7.65%</w:t>
            </w:r>
          </w:p>
        </w:tc>
      </w:tr>
      <w:tr w:rsidR="00CD258A" w:rsidRPr="00CD258A" w14:paraId="1BD45D62"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10B6050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0-1</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31EC77B9"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$39,412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57B9D04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$41,812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B028"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$11,824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A9904"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$12,544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D07EA" w14:textId="3A6C163A"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$3,919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9791"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$4,158 </w:t>
            </w:r>
          </w:p>
        </w:tc>
      </w:tr>
      <w:tr w:rsidR="00CD258A" w:rsidRPr="00CD258A" w14:paraId="65CF225E"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3D0F4BEC"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2</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0EE075FA"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$39,657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541AB81C"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$42,073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DE2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$11,897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E2DA"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$12,622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86C2" w14:textId="34FB8FCB"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$3,943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97D9"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$4,184 </w:t>
            </w:r>
          </w:p>
        </w:tc>
      </w:tr>
      <w:tr w:rsidR="00CD258A" w:rsidRPr="00CD258A" w14:paraId="15F7FE8D"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5666556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3</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2EE62CE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$41,486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4F564CE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$44,013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F45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$12,446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615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$13,204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FA01" w14:textId="1E89DABC"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$4,125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E96E"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$4,377 </w:t>
            </w:r>
          </w:p>
        </w:tc>
      </w:tr>
      <w:tr w:rsidR="00CD258A" w:rsidRPr="00CD258A" w14:paraId="4452A985"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65ED15A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4</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53657F5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$43,378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77D3F3B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$46,020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A9B8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$13,013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C22F"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$13,806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27DDB" w14:textId="34993465"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$4,313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334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$4,577 </w:t>
            </w:r>
          </w:p>
        </w:tc>
      </w:tr>
      <w:tr w:rsidR="00CD258A" w:rsidRPr="00CD258A" w14:paraId="02A46B86"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323E29C9"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5</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15D5DA7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$44,432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482BB86A"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$47,138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8D8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$13,330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57C5"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$14,141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C17B4" w14:textId="18821950"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$4,418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6270A"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$4,688 </w:t>
            </w:r>
          </w:p>
        </w:tc>
      </w:tr>
      <w:tr w:rsidR="00CD258A" w:rsidRPr="00CD258A" w14:paraId="1095D9BC"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78BDB2B1"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6</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207D274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$45,493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7C591D84"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$48,264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56C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$13,648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D3A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$14,479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B92D3" w14:textId="1B6D22EA"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$4,524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7B6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$4,800 </w:t>
            </w:r>
          </w:p>
        </w:tc>
      </w:tr>
      <w:tr w:rsidR="00CD258A" w:rsidRPr="00CD258A" w14:paraId="1FBDFB0A"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5FCEBC3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7</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191674C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$46,550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0D8B9D84"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$49,385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778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$13,965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D7E1"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$14,815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A980D" w14:textId="0BB3988C"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$4,629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DEDF"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$4,911 </w:t>
            </w:r>
          </w:p>
        </w:tc>
      </w:tr>
      <w:tr w:rsidR="00CD258A" w:rsidRPr="00CD258A" w14:paraId="1269CC1A"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56546E65"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8</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001C08A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$47,605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4E8416E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$50,504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676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$14,281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BB27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$15,151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A1CC0" w14:textId="2A1460EA"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$4,734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E15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$5,023 </w:t>
            </w:r>
          </w:p>
        </w:tc>
      </w:tr>
      <w:tr w:rsidR="00CD258A" w:rsidRPr="00CD258A" w14:paraId="153E8925"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7FC7B598"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9</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2B8E7DBF"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$48,667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147ACB7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$51,630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BC40F"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$14,600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3FA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$15,489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B919" w14:textId="12DF57C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$4,839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95E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$5,135 </w:t>
            </w:r>
          </w:p>
        </w:tc>
      </w:tr>
      <w:tr w:rsidR="00CD258A" w:rsidRPr="00CD258A" w14:paraId="6E4BE689"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1B201C6C"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10</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39EF15C1"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$49,637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242261A2"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$52,659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597E"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$14,891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2838"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$15,798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9FF8" w14:textId="04196C0E"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$4,936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ACCB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$5,237 </w:t>
            </w:r>
          </w:p>
        </w:tc>
      </w:tr>
      <w:tr w:rsidR="00CD258A" w:rsidRPr="00CD258A" w14:paraId="62A0A332"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70D80B1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11</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2B2EF608"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$50,781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43A1680C"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$53,873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77B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$15,234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A7BC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$16,162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B4208" w14:textId="63A377A8"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$5,050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0458"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$5,358 </w:t>
            </w:r>
          </w:p>
        </w:tc>
      </w:tr>
      <w:tr w:rsidR="00CD258A" w:rsidRPr="00CD258A" w14:paraId="404AD2A5"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47A19F7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12</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1E704E9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$51,868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5583919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$55,027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BB3B"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$15,560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8AB1"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$16,508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9458" w14:textId="21F13386"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$5,158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4F15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$5,472 </w:t>
            </w:r>
          </w:p>
        </w:tc>
      </w:tr>
      <w:tr w:rsidR="00CD258A" w:rsidRPr="00CD258A" w14:paraId="0E5238D6"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117FE773"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13</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72DEE2A4"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$52,898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6BA9B2CC"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$56,119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3AD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$15,869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1D66"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$16,836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91BE" w14:textId="2BA907FC"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$5,260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E0EFF"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$5,581 </w:t>
            </w:r>
          </w:p>
        </w:tc>
      </w:tr>
      <w:tr w:rsidR="00CD258A" w:rsidRPr="00CD258A" w14:paraId="377DD39F"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035B285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14</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5B262BE0"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$53,950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626E0DA9"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$57,236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EBB4"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$16,185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53407"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$17,171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D000" w14:textId="08101BFD"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$5,365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7992"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$5,692 </w:t>
            </w:r>
          </w:p>
        </w:tc>
      </w:tr>
      <w:tr w:rsidR="00CD258A" w:rsidRPr="00CD258A" w14:paraId="3A99EC4E" w14:textId="77777777" w:rsidTr="006969BD">
        <w:trPr>
          <w:trHeight w:val="510"/>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712C3EB8"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15</w:t>
            </w:r>
          </w:p>
        </w:tc>
        <w:tc>
          <w:tcPr>
            <w:tcW w:w="1525" w:type="dxa"/>
            <w:tcBorders>
              <w:top w:val="single" w:sz="8" w:space="0" w:color="auto"/>
              <w:left w:val="nil"/>
              <w:bottom w:val="single" w:sz="8" w:space="0" w:color="auto"/>
              <w:right w:val="single" w:sz="8" w:space="0" w:color="000000"/>
            </w:tcBorders>
            <w:shd w:val="clear" w:color="auto" w:fill="auto"/>
            <w:noWrap/>
            <w:vAlign w:val="center"/>
            <w:hideMark/>
          </w:tcPr>
          <w:p w14:paraId="496F0F61"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$54,974 </w:t>
            </w:r>
          </w:p>
        </w:tc>
        <w:tc>
          <w:tcPr>
            <w:tcW w:w="18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44ADE3D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$58,322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7724"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$16,492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8275"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$17,497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7AF4D" w14:textId="7E33C484"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$5,467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CECED" w14:textId="77777777" w:rsidR="00CD258A" w:rsidRPr="00CD258A" w:rsidRDefault="00CD258A" w:rsidP="00CD258A">
            <w:pPr>
              <w:widowControl/>
              <w:overflowPunct/>
              <w:autoSpaceDE/>
              <w:autoSpaceDN/>
              <w:adjustRightInd/>
              <w:spacing w:after="0"/>
              <w:jc w:val="right"/>
              <w:rPr>
                <w:rFonts w:ascii="Calibri" w:hAnsi="Calibri" w:cs="Calibri"/>
                <w:kern w:val="0"/>
                <w:sz w:val="22"/>
                <w:szCs w:val="22"/>
                <w:lang w:bidi="ar-SA"/>
              </w:rPr>
            </w:pPr>
            <w:r w:rsidRPr="00CD258A">
              <w:rPr>
                <w:rFonts w:ascii="Calibri" w:hAnsi="Calibri" w:cs="Calibri"/>
                <w:kern w:val="0"/>
                <w:sz w:val="22"/>
                <w:szCs w:val="22"/>
                <w:lang w:bidi="ar-SA"/>
              </w:rPr>
              <w:t xml:space="preserve">$5,800 </w:t>
            </w:r>
          </w:p>
        </w:tc>
      </w:tr>
    </w:tbl>
    <w:p w14:paraId="7E136AFD" w14:textId="77777777" w:rsidR="004F7E2D" w:rsidRDefault="004F7E2D" w:rsidP="002A38AD">
      <w:pPr>
        <w:pStyle w:val="BodyText"/>
        <w:kinsoku w:val="0"/>
        <w:rPr>
          <w:rFonts w:ascii="Times New Roman" w:hAnsi="Times New Roman" w:cs="Times New Roman"/>
          <w:color w:val="auto"/>
          <w:kern w:val="0"/>
          <w:sz w:val="20"/>
          <w:szCs w:val="20"/>
          <w:lang w:bidi="ar-SA"/>
        </w:rPr>
      </w:pPr>
    </w:p>
    <w:p w14:paraId="74C7D811" w14:textId="7BAEA0EA" w:rsidR="002A38AD" w:rsidRPr="002A38AD" w:rsidRDefault="003A373D" w:rsidP="002A38AD">
      <w:pPr>
        <w:pStyle w:val="BodyText"/>
        <w:kinsoku w:val="0"/>
        <w:rPr>
          <w:rFonts w:ascii="Times New Roman" w:hAnsi="Times New Roman" w:cs="Times New Roman"/>
          <w:color w:val="auto"/>
          <w:kern w:val="0"/>
          <w:sz w:val="20"/>
          <w:szCs w:val="20"/>
          <w:lang w:bidi="ar-SA"/>
        </w:rPr>
      </w:pPr>
      <w:proofErr w:type="spellStart"/>
      <w:r>
        <w:rPr>
          <w:rFonts w:ascii="Times New Roman" w:hAnsi="Times New Roman" w:cs="Times New Roman"/>
          <w:color w:val="auto"/>
          <w:kern w:val="0"/>
          <w:sz w:val="20"/>
          <w:szCs w:val="20"/>
          <w:lang w:bidi="ar-SA"/>
        </w:rPr>
        <w:lastRenderedPageBreak/>
        <w:t>Appendex</w:t>
      </w:r>
      <w:proofErr w:type="spellEnd"/>
      <w:r>
        <w:rPr>
          <w:rFonts w:ascii="Times New Roman" w:hAnsi="Times New Roman" w:cs="Times New Roman"/>
          <w:color w:val="auto"/>
          <w:kern w:val="0"/>
          <w:sz w:val="20"/>
          <w:szCs w:val="20"/>
          <w:lang w:bidi="ar-SA"/>
        </w:rPr>
        <w:t xml:space="preserve"> B</w:t>
      </w:r>
      <w:r w:rsidR="004F7E2D">
        <w:rPr>
          <w:rFonts w:ascii="Times New Roman" w:hAnsi="Times New Roman" w:cs="Times New Roman"/>
          <w:color w:val="auto"/>
          <w:kern w:val="0"/>
          <w:sz w:val="20"/>
          <w:szCs w:val="20"/>
          <w:lang w:bidi="ar-SA"/>
        </w:rPr>
        <w:t xml:space="preserve"> 1% Increase</w:t>
      </w:r>
    </w:p>
    <w:p w14:paraId="31B90A99" w14:textId="77777777" w:rsidR="002A38AD" w:rsidRPr="002A38AD" w:rsidRDefault="002A38AD" w:rsidP="002A38AD">
      <w:pPr>
        <w:widowControl/>
        <w:kinsoku w:val="0"/>
        <w:spacing w:before="4" w:after="0"/>
        <w:rPr>
          <w:rFonts w:ascii="Times New Roman" w:hAnsi="Times New Roman" w:cs="Times New Roman"/>
          <w:color w:val="auto"/>
          <w:kern w:val="0"/>
          <w:sz w:val="14"/>
          <w:szCs w:val="14"/>
          <w:lang w:bidi="ar-SA"/>
        </w:rPr>
      </w:pPr>
    </w:p>
    <w:tbl>
      <w:tblPr>
        <w:tblW w:w="0" w:type="auto"/>
        <w:tblInd w:w="111" w:type="dxa"/>
        <w:tblLayout w:type="fixed"/>
        <w:tblCellMar>
          <w:left w:w="0" w:type="dxa"/>
          <w:right w:w="0" w:type="dxa"/>
        </w:tblCellMar>
        <w:tblLook w:val="0000" w:firstRow="0" w:lastRow="0" w:firstColumn="0" w:lastColumn="0" w:noHBand="0" w:noVBand="0"/>
      </w:tblPr>
      <w:tblGrid>
        <w:gridCol w:w="1616"/>
        <w:gridCol w:w="2001"/>
        <w:gridCol w:w="2001"/>
        <w:gridCol w:w="2031"/>
        <w:gridCol w:w="1981"/>
      </w:tblGrid>
      <w:tr w:rsidR="002A38AD" w:rsidRPr="002A38AD" w14:paraId="628DAEB3" w14:textId="77777777">
        <w:trPr>
          <w:trHeight w:val="680"/>
        </w:trPr>
        <w:tc>
          <w:tcPr>
            <w:tcW w:w="9630" w:type="dxa"/>
            <w:gridSpan w:val="5"/>
            <w:tcBorders>
              <w:top w:val="single" w:sz="4" w:space="0" w:color="000000"/>
              <w:left w:val="single" w:sz="4" w:space="0" w:color="000000"/>
              <w:bottom w:val="single" w:sz="4" w:space="0" w:color="000000"/>
              <w:right w:val="single" w:sz="4" w:space="0" w:color="000000"/>
            </w:tcBorders>
          </w:tcPr>
          <w:p w14:paraId="22D86454" w14:textId="77777777" w:rsidR="002A38AD" w:rsidRPr="002A38AD" w:rsidRDefault="002A38AD" w:rsidP="002A38AD">
            <w:pPr>
              <w:widowControl/>
              <w:kinsoku w:val="0"/>
              <w:spacing w:before="200" w:after="0"/>
              <w:ind w:left="1384" w:right="1379"/>
              <w:jc w:val="center"/>
              <w:rPr>
                <w:rFonts w:ascii="Arial" w:hAnsi="Arial" w:cs="Arial"/>
                <w:b/>
                <w:bCs/>
                <w:color w:val="auto"/>
                <w:kern w:val="0"/>
                <w:sz w:val="24"/>
                <w:szCs w:val="24"/>
                <w:lang w:bidi="ar-SA"/>
              </w:rPr>
            </w:pPr>
            <w:r w:rsidRPr="002A38AD">
              <w:rPr>
                <w:rFonts w:ascii="Arial" w:hAnsi="Arial" w:cs="Arial"/>
                <w:b/>
                <w:bCs/>
                <w:color w:val="auto"/>
                <w:kern w:val="0"/>
                <w:sz w:val="24"/>
                <w:szCs w:val="24"/>
                <w:lang w:bidi="ar-SA"/>
              </w:rPr>
              <w:t>Salary Schedule for Ministers of Word and Service/Deacons</w:t>
            </w:r>
          </w:p>
        </w:tc>
      </w:tr>
      <w:tr w:rsidR="002A38AD" w:rsidRPr="002A38AD" w14:paraId="3C3BBA63" w14:textId="77777777">
        <w:trPr>
          <w:trHeight w:val="674"/>
        </w:trPr>
        <w:tc>
          <w:tcPr>
            <w:tcW w:w="1616" w:type="dxa"/>
            <w:vMerge w:val="restart"/>
            <w:tcBorders>
              <w:top w:val="single" w:sz="4" w:space="0" w:color="000000"/>
              <w:left w:val="single" w:sz="4" w:space="0" w:color="000000"/>
              <w:bottom w:val="single" w:sz="4" w:space="0" w:color="000000"/>
              <w:right w:val="single" w:sz="4" w:space="0" w:color="000000"/>
            </w:tcBorders>
          </w:tcPr>
          <w:p w14:paraId="7073EE1A" w14:textId="77777777" w:rsidR="002A38AD" w:rsidRPr="002A38AD" w:rsidRDefault="002A38AD" w:rsidP="002A38AD">
            <w:pPr>
              <w:widowControl/>
              <w:kinsoku w:val="0"/>
              <w:spacing w:before="168" w:after="0" w:line="242" w:lineRule="auto"/>
              <w:ind w:left="325" w:hanging="75"/>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YEARS OF SERVICE</w:t>
            </w:r>
          </w:p>
        </w:tc>
        <w:tc>
          <w:tcPr>
            <w:tcW w:w="2001" w:type="dxa"/>
            <w:tcBorders>
              <w:top w:val="single" w:sz="4" w:space="0" w:color="000000"/>
              <w:left w:val="single" w:sz="4" w:space="0" w:color="000000"/>
              <w:bottom w:val="none" w:sz="6" w:space="0" w:color="auto"/>
              <w:right w:val="single" w:sz="4" w:space="0" w:color="000000"/>
            </w:tcBorders>
          </w:tcPr>
          <w:p w14:paraId="2A825CEC" w14:textId="77777777" w:rsidR="002A38AD" w:rsidRPr="002A38AD" w:rsidRDefault="002A38AD" w:rsidP="002A38AD">
            <w:pPr>
              <w:widowControl/>
              <w:kinsoku w:val="0"/>
              <w:spacing w:after="0"/>
              <w:rPr>
                <w:rFonts w:ascii="Times New Roman" w:hAnsi="Times New Roman" w:cs="Times New Roman"/>
                <w:color w:val="auto"/>
                <w:kern w:val="0"/>
                <w:sz w:val="24"/>
                <w:szCs w:val="24"/>
                <w:lang w:bidi="ar-SA"/>
              </w:rPr>
            </w:pPr>
          </w:p>
          <w:p w14:paraId="66339EC7" w14:textId="77777777" w:rsidR="002A38AD" w:rsidRPr="002A38AD" w:rsidRDefault="002A38AD" w:rsidP="002A38AD">
            <w:pPr>
              <w:widowControl/>
              <w:kinsoku w:val="0"/>
              <w:spacing w:before="148" w:after="0" w:line="230" w:lineRule="exact"/>
              <w:ind w:left="328" w:right="313"/>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BA DEGREE</w:t>
            </w:r>
          </w:p>
        </w:tc>
        <w:tc>
          <w:tcPr>
            <w:tcW w:w="2001" w:type="dxa"/>
            <w:tcBorders>
              <w:top w:val="single" w:sz="4" w:space="0" w:color="000000"/>
              <w:left w:val="single" w:sz="4" w:space="0" w:color="000000"/>
              <w:bottom w:val="none" w:sz="6" w:space="0" w:color="auto"/>
              <w:right w:val="single" w:sz="4" w:space="0" w:color="000000"/>
            </w:tcBorders>
          </w:tcPr>
          <w:p w14:paraId="655F1859" w14:textId="77777777" w:rsidR="002A38AD" w:rsidRPr="002A38AD" w:rsidRDefault="002A38AD" w:rsidP="002A38AD">
            <w:pPr>
              <w:widowControl/>
              <w:kinsoku w:val="0"/>
              <w:spacing w:after="0"/>
              <w:rPr>
                <w:rFonts w:ascii="Times New Roman" w:hAnsi="Times New Roman" w:cs="Times New Roman"/>
                <w:color w:val="auto"/>
                <w:kern w:val="0"/>
                <w:sz w:val="24"/>
                <w:szCs w:val="24"/>
                <w:lang w:bidi="ar-SA"/>
              </w:rPr>
            </w:pPr>
          </w:p>
          <w:p w14:paraId="0C36094B" w14:textId="77777777" w:rsidR="002A38AD" w:rsidRPr="002A38AD" w:rsidRDefault="002A38AD" w:rsidP="002A38AD">
            <w:pPr>
              <w:widowControl/>
              <w:kinsoku w:val="0"/>
              <w:spacing w:before="148" w:after="0" w:line="230" w:lineRule="exact"/>
              <w:ind w:left="327" w:right="314"/>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BA DEGREE</w:t>
            </w:r>
          </w:p>
        </w:tc>
        <w:tc>
          <w:tcPr>
            <w:tcW w:w="2031" w:type="dxa"/>
            <w:tcBorders>
              <w:top w:val="single" w:sz="4" w:space="0" w:color="000000"/>
              <w:left w:val="single" w:sz="4" w:space="0" w:color="000000"/>
              <w:bottom w:val="none" w:sz="6" w:space="0" w:color="auto"/>
              <w:right w:val="single" w:sz="4" w:space="0" w:color="000000"/>
            </w:tcBorders>
          </w:tcPr>
          <w:p w14:paraId="100F387F" w14:textId="77777777" w:rsidR="002A38AD" w:rsidRPr="002A38AD" w:rsidRDefault="002A38AD" w:rsidP="002A38AD">
            <w:pPr>
              <w:widowControl/>
              <w:kinsoku w:val="0"/>
              <w:spacing w:after="0"/>
              <w:rPr>
                <w:rFonts w:ascii="Times New Roman" w:hAnsi="Times New Roman" w:cs="Times New Roman"/>
                <w:color w:val="auto"/>
                <w:kern w:val="0"/>
                <w:sz w:val="24"/>
                <w:szCs w:val="24"/>
                <w:lang w:bidi="ar-SA"/>
              </w:rPr>
            </w:pPr>
          </w:p>
          <w:p w14:paraId="32F72718" w14:textId="77777777" w:rsidR="002A38AD" w:rsidRPr="002A38AD" w:rsidRDefault="002A38AD" w:rsidP="002A38AD">
            <w:pPr>
              <w:widowControl/>
              <w:kinsoku w:val="0"/>
              <w:spacing w:before="148" w:after="0" w:line="230" w:lineRule="exact"/>
              <w:ind w:left="326" w:right="322"/>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MA DEGREE</w:t>
            </w:r>
          </w:p>
        </w:tc>
        <w:tc>
          <w:tcPr>
            <w:tcW w:w="1981" w:type="dxa"/>
            <w:tcBorders>
              <w:top w:val="single" w:sz="4" w:space="0" w:color="000000"/>
              <w:left w:val="single" w:sz="4" w:space="0" w:color="000000"/>
              <w:bottom w:val="none" w:sz="6" w:space="0" w:color="auto"/>
              <w:right w:val="single" w:sz="4" w:space="0" w:color="000000"/>
            </w:tcBorders>
          </w:tcPr>
          <w:p w14:paraId="4EA39E15" w14:textId="77777777" w:rsidR="002A38AD" w:rsidRPr="002A38AD" w:rsidRDefault="002A38AD" w:rsidP="002A38AD">
            <w:pPr>
              <w:widowControl/>
              <w:kinsoku w:val="0"/>
              <w:spacing w:after="0"/>
              <w:rPr>
                <w:rFonts w:ascii="Times New Roman" w:hAnsi="Times New Roman" w:cs="Times New Roman"/>
                <w:color w:val="auto"/>
                <w:kern w:val="0"/>
                <w:sz w:val="24"/>
                <w:szCs w:val="24"/>
                <w:lang w:bidi="ar-SA"/>
              </w:rPr>
            </w:pPr>
          </w:p>
          <w:p w14:paraId="75F467B6" w14:textId="77777777" w:rsidR="002A38AD" w:rsidRPr="002A38AD" w:rsidRDefault="002A38AD" w:rsidP="002A38AD">
            <w:pPr>
              <w:widowControl/>
              <w:kinsoku w:val="0"/>
              <w:spacing w:before="148" w:after="0" w:line="230" w:lineRule="exact"/>
              <w:ind w:left="301" w:right="297"/>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MA DEGREE</w:t>
            </w:r>
          </w:p>
        </w:tc>
      </w:tr>
      <w:tr w:rsidR="002A38AD" w:rsidRPr="002A38AD" w14:paraId="3222CC05" w14:textId="77777777">
        <w:trPr>
          <w:trHeight w:val="411"/>
        </w:trPr>
        <w:tc>
          <w:tcPr>
            <w:tcW w:w="1616" w:type="dxa"/>
            <w:vMerge/>
            <w:tcBorders>
              <w:top w:val="nil"/>
              <w:left w:val="single" w:sz="4" w:space="0" w:color="000000"/>
              <w:bottom w:val="single" w:sz="4" w:space="0" w:color="000000"/>
              <w:right w:val="single" w:sz="4" w:space="0" w:color="000000"/>
            </w:tcBorders>
          </w:tcPr>
          <w:p w14:paraId="5A6A38D0" w14:textId="77777777" w:rsidR="002A38AD" w:rsidRPr="002A38AD" w:rsidRDefault="002A38AD" w:rsidP="002A38AD">
            <w:pPr>
              <w:widowControl/>
              <w:kinsoku w:val="0"/>
              <w:spacing w:before="4" w:after="0"/>
              <w:rPr>
                <w:rFonts w:ascii="Times New Roman" w:hAnsi="Times New Roman" w:cs="Times New Roman"/>
                <w:color w:val="auto"/>
                <w:kern w:val="0"/>
                <w:sz w:val="2"/>
                <w:szCs w:val="2"/>
                <w:lang w:bidi="ar-SA"/>
              </w:rPr>
            </w:pPr>
          </w:p>
        </w:tc>
        <w:tc>
          <w:tcPr>
            <w:tcW w:w="2001" w:type="dxa"/>
            <w:tcBorders>
              <w:top w:val="none" w:sz="6" w:space="0" w:color="auto"/>
              <w:left w:val="single" w:sz="4" w:space="0" w:color="000000"/>
              <w:bottom w:val="single" w:sz="4" w:space="0" w:color="000000"/>
              <w:right w:val="single" w:sz="4" w:space="0" w:color="000000"/>
            </w:tcBorders>
          </w:tcPr>
          <w:p w14:paraId="38125D07" w14:textId="77777777" w:rsidR="002A38AD" w:rsidRPr="002A38AD" w:rsidRDefault="002A38AD" w:rsidP="002A38AD">
            <w:pPr>
              <w:widowControl/>
              <w:kinsoku w:val="0"/>
              <w:spacing w:after="0" w:line="243" w:lineRule="exact"/>
              <w:ind w:left="321" w:right="314"/>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2020 LOW</w:t>
            </w:r>
          </w:p>
        </w:tc>
        <w:tc>
          <w:tcPr>
            <w:tcW w:w="2001" w:type="dxa"/>
            <w:tcBorders>
              <w:top w:val="none" w:sz="6" w:space="0" w:color="auto"/>
              <w:left w:val="single" w:sz="4" w:space="0" w:color="000000"/>
              <w:bottom w:val="single" w:sz="4" w:space="0" w:color="000000"/>
              <w:right w:val="single" w:sz="4" w:space="0" w:color="000000"/>
            </w:tcBorders>
          </w:tcPr>
          <w:p w14:paraId="3387AABD" w14:textId="77777777" w:rsidR="002A38AD" w:rsidRPr="002A38AD" w:rsidRDefault="002A38AD" w:rsidP="002A38AD">
            <w:pPr>
              <w:widowControl/>
              <w:kinsoku w:val="0"/>
              <w:spacing w:after="0" w:line="243" w:lineRule="exact"/>
              <w:ind w:left="326" w:right="314"/>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2020 HIGH</w:t>
            </w:r>
          </w:p>
        </w:tc>
        <w:tc>
          <w:tcPr>
            <w:tcW w:w="2031" w:type="dxa"/>
            <w:tcBorders>
              <w:top w:val="none" w:sz="6" w:space="0" w:color="auto"/>
              <w:left w:val="single" w:sz="4" w:space="0" w:color="000000"/>
              <w:bottom w:val="single" w:sz="4" w:space="0" w:color="000000"/>
              <w:right w:val="single" w:sz="4" w:space="0" w:color="000000"/>
            </w:tcBorders>
          </w:tcPr>
          <w:p w14:paraId="76ADDC4A" w14:textId="77777777" w:rsidR="002A38AD" w:rsidRPr="002A38AD" w:rsidRDefault="002A38AD" w:rsidP="002A38AD">
            <w:pPr>
              <w:widowControl/>
              <w:kinsoku w:val="0"/>
              <w:spacing w:after="0" w:line="243" w:lineRule="exact"/>
              <w:ind w:left="326" w:right="320"/>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2020 LOW</w:t>
            </w:r>
          </w:p>
        </w:tc>
        <w:tc>
          <w:tcPr>
            <w:tcW w:w="1981" w:type="dxa"/>
            <w:tcBorders>
              <w:top w:val="none" w:sz="6" w:space="0" w:color="auto"/>
              <w:left w:val="single" w:sz="4" w:space="0" w:color="000000"/>
              <w:bottom w:val="single" w:sz="4" w:space="0" w:color="000000"/>
              <w:right w:val="single" w:sz="4" w:space="0" w:color="000000"/>
            </w:tcBorders>
          </w:tcPr>
          <w:p w14:paraId="06E8F59A" w14:textId="77777777" w:rsidR="002A38AD" w:rsidRPr="002A38AD" w:rsidRDefault="002A38AD" w:rsidP="002A38AD">
            <w:pPr>
              <w:widowControl/>
              <w:kinsoku w:val="0"/>
              <w:spacing w:after="0" w:line="243" w:lineRule="exact"/>
              <w:ind w:left="301" w:right="290"/>
              <w:jc w:val="center"/>
              <w:rPr>
                <w:rFonts w:ascii="Arial" w:hAnsi="Arial" w:cs="Arial"/>
                <w:b/>
                <w:bCs/>
                <w:color w:val="auto"/>
                <w:kern w:val="0"/>
                <w:sz w:val="22"/>
                <w:szCs w:val="22"/>
                <w:lang w:bidi="ar-SA"/>
              </w:rPr>
            </w:pPr>
            <w:r w:rsidRPr="002A38AD">
              <w:rPr>
                <w:rFonts w:ascii="Arial" w:hAnsi="Arial" w:cs="Arial"/>
                <w:b/>
                <w:bCs/>
                <w:color w:val="auto"/>
                <w:kern w:val="0"/>
                <w:sz w:val="22"/>
                <w:szCs w:val="22"/>
                <w:lang w:bidi="ar-SA"/>
              </w:rPr>
              <w:t>2020 HIGH</w:t>
            </w:r>
          </w:p>
        </w:tc>
      </w:tr>
      <w:tr w:rsidR="002A38AD" w:rsidRPr="002A38AD" w14:paraId="1B5CB269"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7BF9A2B2"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0</w:t>
            </w:r>
          </w:p>
        </w:tc>
        <w:tc>
          <w:tcPr>
            <w:tcW w:w="2001" w:type="dxa"/>
            <w:tcBorders>
              <w:top w:val="single" w:sz="4" w:space="0" w:color="000000"/>
              <w:left w:val="single" w:sz="4" w:space="0" w:color="000000"/>
              <w:bottom w:val="single" w:sz="4" w:space="0" w:color="000000"/>
              <w:right w:val="single" w:sz="4" w:space="0" w:color="000000"/>
            </w:tcBorders>
          </w:tcPr>
          <w:p w14:paraId="32E3806C" w14:textId="77777777" w:rsidR="002A38AD" w:rsidRPr="002A38AD" w:rsidRDefault="002A38AD" w:rsidP="002A38AD">
            <w:pPr>
              <w:widowControl/>
              <w:kinsoku w:val="0"/>
              <w:spacing w:before="63" w:after="0"/>
              <w:ind w:left="312" w:right="314"/>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$38,350</w:t>
            </w:r>
          </w:p>
        </w:tc>
        <w:tc>
          <w:tcPr>
            <w:tcW w:w="2001" w:type="dxa"/>
            <w:tcBorders>
              <w:top w:val="single" w:sz="4" w:space="0" w:color="000000"/>
              <w:left w:val="single" w:sz="4" w:space="0" w:color="000000"/>
              <w:bottom w:val="single" w:sz="4" w:space="0" w:color="000000"/>
              <w:right w:val="single" w:sz="4" w:space="0" w:color="000000"/>
            </w:tcBorders>
          </w:tcPr>
          <w:p w14:paraId="5CC28F84" w14:textId="77777777" w:rsidR="002A38AD" w:rsidRPr="002A38AD" w:rsidRDefault="002A38AD" w:rsidP="002A38AD">
            <w:pPr>
              <w:widowControl/>
              <w:kinsoku w:val="0"/>
              <w:spacing w:before="63" w:after="0"/>
              <w:ind w:left="325" w:right="314"/>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$41,105</w:t>
            </w:r>
          </w:p>
        </w:tc>
        <w:tc>
          <w:tcPr>
            <w:tcW w:w="2031" w:type="dxa"/>
            <w:tcBorders>
              <w:top w:val="single" w:sz="4" w:space="0" w:color="000000"/>
              <w:left w:val="single" w:sz="4" w:space="0" w:color="000000"/>
              <w:bottom w:val="single" w:sz="4" w:space="0" w:color="000000"/>
              <w:right w:val="single" w:sz="4" w:space="0" w:color="000000"/>
            </w:tcBorders>
          </w:tcPr>
          <w:p w14:paraId="2F08A474" w14:textId="77777777" w:rsidR="002A38AD" w:rsidRPr="002A38AD" w:rsidRDefault="002A38AD" w:rsidP="002A38AD">
            <w:pPr>
              <w:widowControl/>
              <w:kinsoku w:val="0"/>
              <w:spacing w:before="63" w:after="0"/>
              <w:ind w:left="326" w:right="31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$41,260</w:t>
            </w:r>
          </w:p>
        </w:tc>
        <w:tc>
          <w:tcPr>
            <w:tcW w:w="1981" w:type="dxa"/>
            <w:tcBorders>
              <w:top w:val="single" w:sz="4" w:space="0" w:color="000000"/>
              <w:left w:val="single" w:sz="4" w:space="0" w:color="000000"/>
              <w:bottom w:val="single" w:sz="4" w:space="0" w:color="000000"/>
              <w:right w:val="single" w:sz="4" w:space="0" w:color="000000"/>
            </w:tcBorders>
          </w:tcPr>
          <w:p w14:paraId="7999C663" w14:textId="77777777" w:rsidR="002A38AD" w:rsidRPr="002A38AD" w:rsidRDefault="002A38AD" w:rsidP="002A38AD">
            <w:pPr>
              <w:widowControl/>
              <w:kinsoku w:val="0"/>
              <w:spacing w:before="63" w:after="0"/>
              <w:ind w:left="301" w:right="29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$44,600</w:t>
            </w:r>
          </w:p>
        </w:tc>
      </w:tr>
      <w:tr w:rsidR="002A38AD" w:rsidRPr="002A38AD" w14:paraId="0432C1A8"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4E353618"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1</w:t>
            </w:r>
          </w:p>
        </w:tc>
        <w:tc>
          <w:tcPr>
            <w:tcW w:w="2001" w:type="dxa"/>
            <w:tcBorders>
              <w:top w:val="single" w:sz="4" w:space="0" w:color="000000"/>
              <w:left w:val="single" w:sz="4" w:space="0" w:color="000000"/>
              <w:bottom w:val="single" w:sz="4" w:space="0" w:color="000000"/>
              <w:right w:val="single" w:sz="4" w:space="0" w:color="000000"/>
            </w:tcBorders>
          </w:tcPr>
          <w:p w14:paraId="6A69094A"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38,925</w:t>
            </w:r>
          </w:p>
        </w:tc>
        <w:tc>
          <w:tcPr>
            <w:tcW w:w="2001" w:type="dxa"/>
            <w:tcBorders>
              <w:top w:val="single" w:sz="4" w:space="0" w:color="000000"/>
              <w:left w:val="single" w:sz="4" w:space="0" w:color="000000"/>
              <w:bottom w:val="single" w:sz="4" w:space="0" w:color="000000"/>
              <w:right w:val="single" w:sz="4" w:space="0" w:color="000000"/>
            </w:tcBorders>
          </w:tcPr>
          <w:p w14:paraId="5A963C2A" w14:textId="77777777" w:rsidR="002A38AD" w:rsidRPr="002A38AD" w:rsidRDefault="002A38AD" w:rsidP="002A38AD">
            <w:pPr>
              <w:widowControl/>
              <w:kinsoku w:val="0"/>
              <w:spacing w:before="63" w:after="0"/>
              <w:ind w:left="328"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42,150</w:t>
            </w:r>
          </w:p>
        </w:tc>
        <w:tc>
          <w:tcPr>
            <w:tcW w:w="2031" w:type="dxa"/>
            <w:tcBorders>
              <w:top w:val="single" w:sz="4" w:space="0" w:color="000000"/>
              <w:left w:val="single" w:sz="4" w:space="0" w:color="000000"/>
              <w:bottom w:val="single" w:sz="4" w:space="0" w:color="000000"/>
              <w:right w:val="single" w:sz="4" w:space="0" w:color="000000"/>
            </w:tcBorders>
          </w:tcPr>
          <w:p w14:paraId="508F00C2"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42,320</w:t>
            </w:r>
          </w:p>
        </w:tc>
        <w:tc>
          <w:tcPr>
            <w:tcW w:w="1981" w:type="dxa"/>
            <w:tcBorders>
              <w:top w:val="single" w:sz="4" w:space="0" w:color="000000"/>
              <w:left w:val="single" w:sz="4" w:space="0" w:color="000000"/>
              <w:bottom w:val="single" w:sz="4" w:space="0" w:color="000000"/>
              <w:right w:val="single" w:sz="4" w:space="0" w:color="000000"/>
            </w:tcBorders>
          </w:tcPr>
          <w:p w14:paraId="191CE2BA"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46,100</w:t>
            </w:r>
          </w:p>
        </w:tc>
      </w:tr>
      <w:tr w:rsidR="002A38AD" w:rsidRPr="002A38AD" w14:paraId="6FE618E4"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2A3BF378"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2</w:t>
            </w:r>
          </w:p>
        </w:tc>
        <w:tc>
          <w:tcPr>
            <w:tcW w:w="2001" w:type="dxa"/>
            <w:tcBorders>
              <w:top w:val="single" w:sz="4" w:space="0" w:color="000000"/>
              <w:left w:val="single" w:sz="4" w:space="0" w:color="000000"/>
              <w:bottom w:val="single" w:sz="4" w:space="0" w:color="000000"/>
              <w:right w:val="single" w:sz="4" w:space="0" w:color="000000"/>
            </w:tcBorders>
          </w:tcPr>
          <w:p w14:paraId="58F8073A"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39,525</w:t>
            </w:r>
          </w:p>
        </w:tc>
        <w:tc>
          <w:tcPr>
            <w:tcW w:w="2001" w:type="dxa"/>
            <w:tcBorders>
              <w:top w:val="single" w:sz="4" w:space="0" w:color="000000"/>
              <w:left w:val="single" w:sz="4" w:space="0" w:color="000000"/>
              <w:bottom w:val="single" w:sz="4" w:space="0" w:color="000000"/>
              <w:right w:val="single" w:sz="4" w:space="0" w:color="000000"/>
            </w:tcBorders>
          </w:tcPr>
          <w:p w14:paraId="3E3A2499" w14:textId="77777777" w:rsidR="002A38AD" w:rsidRPr="002A38AD" w:rsidRDefault="002A38AD" w:rsidP="002A38AD">
            <w:pPr>
              <w:widowControl/>
              <w:kinsoku w:val="0"/>
              <w:spacing w:before="63" w:after="0"/>
              <w:ind w:left="328"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43,205</w:t>
            </w:r>
          </w:p>
        </w:tc>
        <w:tc>
          <w:tcPr>
            <w:tcW w:w="2031" w:type="dxa"/>
            <w:tcBorders>
              <w:top w:val="single" w:sz="4" w:space="0" w:color="000000"/>
              <w:left w:val="single" w:sz="4" w:space="0" w:color="000000"/>
              <w:bottom w:val="single" w:sz="4" w:space="0" w:color="000000"/>
              <w:right w:val="single" w:sz="4" w:space="0" w:color="000000"/>
            </w:tcBorders>
          </w:tcPr>
          <w:p w14:paraId="579AC3F8"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43,380</w:t>
            </w:r>
          </w:p>
        </w:tc>
        <w:tc>
          <w:tcPr>
            <w:tcW w:w="1981" w:type="dxa"/>
            <w:tcBorders>
              <w:top w:val="single" w:sz="4" w:space="0" w:color="000000"/>
              <w:left w:val="single" w:sz="4" w:space="0" w:color="000000"/>
              <w:bottom w:val="single" w:sz="4" w:space="0" w:color="000000"/>
              <w:right w:val="single" w:sz="4" w:space="0" w:color="000000"/>
            </w:tcBorders>
          </w:tcPr>
          <w:p w14:paraId="675CD862"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47,550</w:t>
            </w:r>
          </w:p>
        </w:tc>
      </w:tr>
      <w:tr w:rsidR="002A38AD" w:rsidRPr="002A38AD" w14:paraId="4929C3FF"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6955D53E"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3</w:t>
            </w:r>
          </w:p>
        </w:tc>
        <w:tc>
          <w:tcPr>
            <w:tcW w:w="2001" w:type="dxa"/>
            <w:tcBorders>
              <w:top w:val="single" w:sz="4" w:space="0" w:color="000000"/>
              <w:left w:val="single" w:sz="4" w:space="0" w:color="000000"/>
              <w:bottom w:val="single" w:sz="4" w:space="0" w:color="000000"/>
              <w:right w:val="single" w:sz="4" w:space="0" w:color="000000"/>
            </w:tcBorders>
          </w:tcPr>
          <w:p w14:paraId="1CE29374"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40,100</w:t>
            </w:r>
          </w:p>
        </w:tc>
        <w:tc>
          <w:tcPr>
            <w:tcW w:w="2001" w:type="dxa"/>
            <w:tcBorders>
              <w:top w:val="single" w:sz="4" w:space="0" w:color="000000"/>
              <w:left w:val="single" w:sz="4" w:space="0" w:color="000000"/>
              <w:bottom w:val="single" w:sz="4" w:space="0" w:color="000000"/>
              <w:right w:val="single" w:sz="4" w:space="0" w:color="000000"/>
            </w:tcBorders>
          </w:tcPr>
          <w:p w14:paraId="3B3F7A25" w14:textId="77777777" w:rsidR="002A38AD" w:rsidRPr="002A38AD" w:rsidRDefault="002A38AD" w:rsidP="002A38AD">
            <w:pPr>
              <w:widowControl/>
              <w:kinsoku w:val="0"/>
              <w:spacing w:before="63" w:after="0"/>
              <w:ind w:left="328"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44,290</w:t>
            </w:r>
          </w:p>
        </w:tc>
        <w:tc>
          <w:tcPr>
            <w:tcW w:w="2031" w:type="dxa"/>
            <w:tcBorders>
              <w:top w:val="single" w:sz="4" w:space="0" w:color="000000"/>
              <w:left w:val="single" w:sz="4" w:space="0" w:color="000000"/>
              <w:bottom w:val="single" w:sz="4" w:space="0" w:color="000000"/>
              <w:right w:val="single" w:sz="4" w:space="0" w:color="000000"/>
            </w:tcBorders>
          </w:tcPr>
          <w:p w14:paraId="0D3DAF57"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44,440</w:t>
            </w:r>
          </w:p>
        </w:tc>
        <w:tc>
          <w:tcPr>
            <w:tcW w:w="1981" w:type="dxa"/>
            <w:tcBorders>
              <w:top w:val="single" w:sz="4" w:space="0" w:color="000000"/>
              <w:left w:val="single" w:sz="4" w:space="0" w:color="000000"/>
              <w:bottom w:val="single" w:sz="4" w:space="0" w:color="000000"/>
              <w:right w:val="single" w:sz="4" w:space="0" w:color="000000"/>
            </w:tcBorders>
          </w:tcPr>
          <w:p w14:paraId="127C648A"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49,000</w:t>
            </w:r>
          </w:p>
        </w:tc>
      </w:tr>
      <w:tr w:rsidR="002A38AD" w:rsidRPr="002A38AD" w14:paraId="2E10A223"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6250DA83"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4</w:t>
            </w:r>
          </w:p>
        </w:tc>
        <w:tc>
          <w:tcPr>
            <w:tcW w:w="2001" w:type="dxa"/>
            <w:tcBorders>
              <w:top w:val="single" w:sz="4" w:space="0" w:color="000000"/>
              <w:left w:val="single" w:sz="4" w:space="0" w:color="000000"/>
              <w:bottom w:val="single" w:sz="4" w:space="0" w:color="000000"/>
              <w:right w:val="single" w:sz="4" w:space="0" w:color="000000"/>
            </w:tcBorders>
          </w:tcPr>
          <w:p w14:paraId="52DBBB5D"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40,700</w:t>
            </w:r>
          </w:p>
        </w:tc>
        <w:tc>
          <w:tcPr>
            <w:tcW w:w="2001" w:type="dxa"/>
            <w:tcBorders>
              <w:top w:val="single" w:sz="4" w:space="0" w:color="000000"/>
              <w:left w:val="single" w:sz="4" w:space="0" w:color="000000"/>
              <w:bottom w:val="single" w:sz="4" w:space="0" w:color="000000"/>
              <w:right w:val="single" w:sz="4" w:space="0" w:color="000000"/>
            </w:tcBorders>
          </w:tcPr>
          <w:p w14:paraId="52AFCE94"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45,455</w:t>
            </w:r>
          </w:p>
        </w:tc>
        <w:tc>
          <w:tcPr>
            <w:tcW w:w="2031" w:type="dxa"/>
            <w:tcBorders>
              <w:top w:val="single" w:sz="4" w:space="0" w:color="000000"/>
              <w:left w:val="single" w:sz="4" w:space="0" w:color="000000"/>
              <w:bottom w:val="single" w:sz="4" w:space="0" w:color="000000"/>
              <w:right w:val="single" w:sz="4" w:space="0" w:color="000000"/>
            </w:tcBorders>
          </w:tcPr>
          <w:p w14:paraId="3D94DDE8"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45,500</w:t>
            </w:r>
          </w:p>
        </w:tc>
        <w:tc>
          <w:tcPr>
            <w:tcW w:w="1981" w:type="dxa"/>
            <w:tcBorders>
              <w:top w:val="single" w:sz="4" w:space="0" w:color="000000"/>
              <w:left w:val="single" w:sz="4" w:space="0" w:color="000000"/>
              <w:bottom w:val="single" w:sz="4" w:space="0" w:color="000000"/>
              <w:right w:val="single" w:sz="4" w:space="0" w:color="000000"/>
            </w:tcBorders>
          </w:tcPr>
          <w:p w14:paraId="1311D477"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50,450</w:t>
            </w:r>
          </w:p>
        </w:tc>
      </w:tr>
      <w:tr w:rsidR="002A38AD" w:rsidRPr="002A38AD" w14:paraId="518855E0"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4F28E870"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5</w:t>
            </w:r>
          </w:p>
        </w:tc>
        <w:tc>
          <w:tcPr>
            <w:tcW w:w="2001" w:type="dxa"/>
            <w:tcBorders>
              <w:top w:val="single" w:sz="4" w:space="0" w:color="000000"/>
              <w:left w:val="single" w:sz="4" w:space="0" w:color="000000"/>
              <w:bottom w:val="single" w:sz="4" w:space="0" w:color="000000"/>
              <w:right w:val="single" w:sz="4" w:space="0" w:color="000000"/>
            </w:tcBorders>
          </w:tcPr>
          <w:p w14:paraId="6F69F4B7"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41,275</w:t>
            </w:r>
          </w:p>
        </w:tc>
        <w:tc>
          <w:tcPr>
            <w:tcW w:w="2001" w:type="dxa"/>
            <w:tcBorders>
              <w:top w:val="single" w:sz="4" w:space="0" w:color="000000"/>
              <w:left w:val="single" w:sz="4" w:space="0" w:color="000000"/>
              <w:bottom w:val="single" w:sz="4" w:space="0" w:color="000000"/>
              <w:right w:val="single" w:sz="4" w:space="0" w:color="000000"/>
            </w:tcBorders>
          </w:tcPr>
          <w:p w14:paraId="4EDDFD20"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46,625</w:t>
            </w:r>
          </w:p>
        </w:tc>
        <w:tc>
          <w:tcPr>
            <w:tcW w:w="2031" w:type="dxa"/>
            <w:tcBorders>
              <w:top w:val="single" w:sz="4" w:space="0" w:color="000000"/>
              <w:left w:val="single" w:sz="4" w:space="0" w:color="000000"/>
              <w:bottom w:val="single" w:sz="4" w:space="0" w:color="000000"/>
              <w:right w:val="single" w:sz="4" w:space="0" w:color="000000"/>
            </w:tcBorders>
          </w:tcPr>
          <w:p w14:paraId="35449D27"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46,560</w:t>
            </w:r>
          </w:p>
        </w:tc>
        <w:tc>
          <w:tcPr>
            <w:tcW w:w="1981" w:type="dxa"/>
            <w:tcBorders>
              <w:top w:val="single" w:sz="4" w:space="0" w:color="000000"/>
              <w:left w:val="single" w:sz="4" w:space="0" w:color="000000"/>
              <w:bottom w:val="single" w:sz="4" w:space="0" w:color="000000"/>
              <w:right w:val="single" w:sz="4" w:space="0" w:color="000000"/>
            </w:tcBorders>
          </w:tcPr>
          <w:p w14:paraId="244DA38E"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51,900</w:t>
            </w:r>
          </w:p>
        </w:tc>
      </w:tr>
      <w:tr w:rsidR="002A38AD" w:rsidRPr="002A38AD" w14:paraId="4F6E7B3C"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765363AA"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6</w:t>
            </w:r>
          </w:p>
        </w:tc>
        <w:tc>
          <w:tcPr>
            <w:tcW w:w="2001" w:type="dxa"/>
            <w:tcBorders>
              <w:top w:val="single" w:sz="4" w:space="0" w:color="000000"/>
              <w:left w:val="single" w:sz="4" w:space="0" w:color="000000"/>
              <w:bottom w:val="single" w:sz="4" w:space="0" w:color="000000"/>
              <w:right w:val="single" w:sz="4" w:space="0" w:color="000000"/>
            </w:tcBorders>
          </w:tcPr>
          <w:p w14:paraId="7823632C"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41,875</w:t>
            </w:r>
          </w:p>
        </w:tc>
        <w:tc>
          <w:tcPr>
            <w:tcW w:w="2001" w:type="dxa"/>
            <w:tcBorders>
              <w:top w:val="single" w:sz="4" w:space="0" w:color="000000"/>
              <w:left w:val="single" w:sz="4" w:space="0" w:color="000000"/>
              <w:bottom w:val="single" w:sz="4" w:space="0" w:color="000000"/>
              <w:right w:val="single" w:sz="4" w:space="0" w:color="000000"/>
            </w:tcBorders>
          </w:tcPr>
          <w:p w14:paraId="00A076EA" w14:textId="77777777" w:rsidR="002A38AD" w:rsidRPr="002A38AD" w:rsidRDefault="002A38AD" w:rsidP="002A38AD">
            <w:pPr>
              <w:widowControl/>
              <w:kinsoku w:val="0"/>
              <w:spacing w:before="63" w:after="0"/>
              <w:ind w:left="328"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47,815</w:t>
            </w:r>
          </w:p>
        </w:tc>
        <w:tc>
          <w:tcPr>
            <w:tcW w:w="2031" w:type="dxa"/>
            <w:tcBorders>
              <w:top w:val="single" w:sz="4" w:space="0" w:color="000000"/>
              <w:left w:val="single" w:sz="4" w:space="0" w:color="000000"/>
              <w:bottom w:val="single" w:sz="4" w:space="0" w:color="000000"/>
              <w:right w:val="single" w:sz="4" w:space="0" w:color="000000"/>
            </w:tcBorders>
          </w:tcPr>
          <w:p w14:paraId="26FEA016"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47,620</w:t>
            </w:r>
          </w:p>
        </w:tc>
        <w:tc>
          <w:tcPr>
            <w:tcW w:w="1981" w:type="dxa"/>
            <w:tcBorders>
              <w:top w:val="single" w:sz="4" w:space="0" w:color="000000"/>
              <w:left w:val="single" w:sz="4" w:space="0" w:color="000000"/>
              <w:bottom w:val="single" w:sz="4" w:space="0" w:color="000000"/>
              <w:right w:val="single" w:sz="4" w:space="0" w:color="000000"/>
            </w:tcBorders>
          </w:tcPr>
          <w:p w14:paraId="115044DD"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53,350</w:t>
            </w:r>
          </w:p>
        </w:tc>
      </w:tr>
      <w:tr w:rsidR="002A38AD" w:rsidRPr="002A38AD" w14:paraId="0C67A6FB"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5C7A7DAE" w14:textId="77777777" w:rsidR="002A38AD" w:rsidRPr="002A38AD" w:rsidRDefault="002A38AD" w:rsidP="002A38AD">
            <w:pPr>
              <w:widowControl/>
              <w:kinsoku w:val="0"/>
              <w:spacing w:before="64"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7</w:t>
            </w:r>
          </w:p>
        </w:tc>
        <w:tc>
          <w:tcPr>
            <w:tcW w:w="2001" w:type="dxa"/>
            <w:tcBorders>
              <w:top w:val="single" w:sz="4" w:space="0" w:color="000000"/>
              <w:left w:val="single" w:sz="4" w:space="0" w:color="000000"/>
              <w:bottom w:val="single" w:sz="4" w:space="0" w:color="000000"/>
              <w:right w:val="single" w:sz="4" w:space="0" w:color="000000"/>
            </w:tcBorders>
          </w:tcPr>
          <w:p w14:paraId="62346C4D"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42,450</w:t>
            </w:r>
          </w:p>
        </w:tc>
        <w:tc>
          <w:tcPr>
            <w:tcW w:w="2001" w:type="dxa"/>
            <w:tcBorders>
              <w:top w:val="single" w:sz="4" w:space="0" w:color="000000"/>
              <w:left w:val="single" w:sz="4" w:space="0" w:color="000000"/>
              <w:bottom w:val="single" w:sz="4" w:space="0" w:color="000000"/>
              <w:right w:val="single" w:sz="4" w:space="0" w:color="000000"/>
            </w:tcBorders>
          </w:tcPr>
          <w:p w14:paraId="102BBBFD"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49,000</w:t>
            </w:r>
          </w:p>
        </w:tc>
        <w:tc>
          <w:tcPr>
            <w:tcW w:w="2031" w:type="dxa"/>
            <w:tcBorders>
              <w:top w:val="single" w:sz="4" w:space="0" w:color="000000"/>
              <w:left w:val="single" w:sz="4" w:space="0" w:color="000000"/>
              <w:bottom w:val="single" w:sz="4" w:space="0" w:color="000000"/>
              <w:right w:val="single" w:sz="4" w:space="0" w:color="000000"/>
            </w:tcBorders>
          </w:tcPr>
          <w:p w14:paraId="78D78F9B" w14:textId="77777777" w:rsidR="002A38AD" w:rsidRPr="002A38AD" w:rsidRDefault="002A38AD" w:rsidP="002A38AD">
            <w:pPr>
              <w:widowControl/>
              <w:kinsoku w:val="0"/>
              <w:spacing w:before="64"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48,655</w:t>
            </w:r>
          </w:p>
        </w:tc>
        <w:tc>
          <w:tcPr>
            <w:tcW w:w="1981" w:type="dxa"/>
            <w:tcBorders>
              <w:top w:val="single" w:sz="4" w:space="0" w:color="000000"/>
              <w:left w:val="single" w:sz="4" w:space="0" w:color="000000"/>
              <w:bottom w:val="single" w:sz="4" w:space="0" w:color="000000"/>
              <w:right w:val="single" w:sz="4" w:space="0" w:color="000000"/>
            </w:tcBorders>
          </w:tcPr>
          <w:p w14:paraId="00AD1E14" w14:textId="77777777" w:rsidR="002A38AD" w:rsidRPr="002A38AD" w:rsidRDefault="002A38AD" w:rsidP="002A38AD">
            <w:pPr>
              <w:widowControl/>
              <w:kinsoku w:val="0"/>
              <w:spacing w:before="64"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54,800</w:t>
            </w:r>
          </w:p>
        </w:tc>
      </w:tr>
      <w:tr w:rsidR="002A38AD" w:rsidRPr="002A38AD" w14:paraId="688B8B97"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7F7DAA1F"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8</w:t>
            </w:r>
          </w:p>
        </w:tc>
        <w:tc>
          <w:tcPr>
            <w:tcW w:w="2001" w:type="dxa"/>
            <w:tcBorders>
              <w:top w:val="single" w:sz="4" w:space="0" w:color="000000"/>
              <w:left w:val="single" w:sz="4" w:space="0" w:color="000000"/>
              <w:bottom w:val="single" w:sz="4" w:space="0" w:color="000000"/>
              <w:right w:val="single" w:sz="4" w:space="0" w:color="000000"/>
            </w:tcBorders>
          </w:tcPr>
          <w:p w14:paraId="12F462C9"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43,050</w:t>
            </w:r>
          </w:p>
        </w:tc>
        <w:tc>
          <w:tcPr>
            <w:tcW w:w="2001" w:type="dxa"/>
            <w:tcBorders>
              <w:top w:val="single" w:sz="4" w:space="0" w:color="000000"/>
              <w:left w:val="single" w:sz="4" w:space="0" w:color="000000"/>
              <w:bottom w:val="single" w:sz="4" w:space="0" w:color="000000"/>
              <w:right w:val="single" w:sz="4" w:space="0" w:color="000000"/>
            </w:tcBorders>
          </w:tcPr>
          <w:p w14:paraId="447E6A19" w14:textId="77777777" w:rsidR="002A38AD" w:rsidRPr="002A38AD" w:rsidRDefault="002A38AD" w:rsidP="002A38AD">
            <w:pPr>
              <w:widowControl/>
              <w:kinsoku w:val="0"/>
              <w:spacing w:before="63" w:after="0"/>
              <w:ind w:left="328"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50,165</w:t>
            </w:r>
          </w:p>
        </w:tc>
        <w:tc>
          <w:tcPr>
            <w:tcW w:w="2031" w:type="dxa"/>
            <w:tcBorders>
              <w:top w:val="single" w:sz="4" w:space="0" w:color="000000"/>
              <w:left w:val="single" w:sz="4" w:space="0" w:color="000000"/>
              <w:bottom w:val="single" w:sz="4" w:space="0" w:color="000000"/>
              <w:right w:val="single" w:sz="4" w:space="0" w:color="000000"/>
            </w:tcBorders>
          </w:tcPr>
          <w:p w14:paraId="40B919F3"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49,690</w:t>
            </w:r>
          </w:p>
        </w:tc>
        <w:tc>
          <w:tcPr>
            <w:tcW w:w="1981" w:type="dxa"/>
            <w:tcBorders>
              <w:top w:val="single" w:sz="4" w:space="0" w:color="000000"/>
              <w:left w:val="single" w:sz="4" w:space="0" w:color="000000"/>
              <w:bottom w:val="single" w:sz="4" w:space="0" w:color="000000"/>
              <w:right w:val="single" w:sz="4" w:space="0" w:color="000000"/>
            </w:tcBorders>
          </w:tcPr>
          <w:p w14:paraId="18254317"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56,300</w:t>
            </w:r>
          </w:p>
        </w:tc>
      </w:tr>
      <w:tr w:rsidR="002A38AD" w:rsidRPr="002A38AD" w14:paraId="0480277A"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4C770F93" w14:textId="77777777" w:rsidR="002A38AD" w:rsidRPr="002A38AD" w:rsidRDefault="002A38AD" w:rsidP="002A38AD">
            <w:pPr>
              <w:widowControl/>
              <w:kinsoku w:val="0"/>
              <w:spacing w:before="63" w:after="0"/>
              <w:ind w:left="750"/>
              <w:rPr>
                <w:rFonts w:ascii="Arial" w:hAnsi="Arial" w:cs="Arial"/>
                <w:color w:val="auto"/>
                <w:w w:val="99"/>
                <w:kern w:val="0"/>
                <w:sz w:val="22"/>
                <w:szCs w:val="22"/>
                <w:lang w:bidi="ar-SA"/>
              </w:rPr>
            </w:pPr>
            <w:r w:rsidRPr="002A38AD">
              <w:rPr>
                <w:rFonts w:ascii="Arial" w:hAnsi="Arial" w:cs="Arial"/>
                <w:color w:val="auto"/>
                <w:w w:val="99"/>
                <w:kern w:val="0"/>
                <w:sz w:val="22"/>
                <w:szCs w:val="22"/>
                <w:lang w:bidi="ar-SA"/>
              </w:rPr>
              <w:t>9</w:t>
            </w:r>
          </w:p>
        </w:tc>
        <w:tc>
          <w:tcPr>
            <w:tcW w:w="2001" w:type="dxa"/>
            <w:tcBorders>
              <w:top w:val="single" w:sz="4" w:space="0" w:color="000000"/>
              <w:left w:val="single" w:sz="4" w:space="0" w:color="000000"/>
              <w:bottom w:val="single" w:sz="4" w:space="0" w:color="000000"/>
              <w:right w:val="single" w:sz="4" w:space="0" w:color="000000"/>
            </w:tcBorders>
          </w:tcPr>
          <w:p w14:paraId="0E9D4D93"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43,650</w:t>
            </w:r>
          </w:p>
        </w:tc>
        <w:tc>
          <w:tcPr>
            <w:tcW w:w="2001" w:type="dxa"/>
            <w:tcBorders>
              <w:top w:val="single" w:sz="4" w:space="0" w:color="000000"/>
              <w:left w:val="single" w:sz="4" w:space="0" w:color="000000"/>
              <w:bottom w:val="single" w:sz="4" w:space="0" w:color="000000"/>
              <w:right w:val="single" w:sz="4" w:space="0" w:color="000000"/>
            </w:tcBorders>
          </w:tcPr>
          <w:p w14:paraId="43B5CBB5"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51,250</w:t>
            </w:r>
          </w:p>
        </w:tc>
        <w:tc>
          <w:tcPr>
            <w:tcW w:w="2031" w:type="dxa"/>
            <w:tcBorders>
              <w:top w:val="single" w:sz="4" w:space="0" w:color="000000"/>
              <w:left w:val="single" w:sz="4" w:space="0" w:color="000000"/>
              <w:bottom w:val="single" w:sz="4" w:space="0" w:color="000000"/>
              <w:right w:val="single" w:sz="4" w:space="0" w:color="000000"/>
            </w:tcBorders>
          </w:tcPr>
          <w:p w14:paraId="3054A749"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50,725</w:t>
            </w:r>
          </w:p>
        </w:tc>
        <w:tc>
          <w:tcPr>
            <w:tcW w:w="1981" w:type="dxa"/>
            <w:tcBorders>
              <w:top w:val="single" w:sz="4" w:space="0" w:color="000000"/>
              <w:left w:val="single" w:sz="4" w:space="0" w:color="000000"/>
              <w:bottom w:val="single" w:sz="4" w:space="0" w:color="000000"/>
              <w:right w:val="single" w:sz="4" w:space="0" w:color="000000"/>
            </w:tcBorders>
          </w:tcPr>
          <w:p w14:paraId="3AA26EC4"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57,700</w:t>
            </w:r>
          </w:p>
        </w:tc>
      </w:tr>
      <w:tr w:rsidR="002A38AD" w:rsidRPr="002A38AD" w14:paraId="6817C0B8"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437737BB"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10</w:t>
            </w:r>
          </w:p>
        </w:tc>
        <w:tc>
          <w:tcPr>
            <w:tcW w:w="2001" w:type="dxa"/>
            <w:tcBorders>
              <w:top w:val="single" w:sz="4" w:space="0" w:color="000000"/>
              <w:left w:val="single" w:sz="4" w:space="0" w:color="000000"/>
              <w:bottom w:val="single" w:sz="4" w:space="0" w:color="000000"/>
              <w:right w:val="single" w:sz="4" w:space="0" w:color="000000"/>
            </w:tcBorders>
          </w:tcPr>
          <w:p w14:paraId="4FA1D48E"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44,225</w:t>
            </w:r>
          </w:p>
        </w:tc>
        <w:tc>
          <w:tcPr>
            <w:tcW w:w="2001" w:type="dxa"/>
            <w:tcBorders>
              <w:top w:val="single" w:sz="4" w:space="0" w:color="000000"/>
              <w:left w:val="single" w:sz="4" w:space="0" w:color="000000"/>
              <w:bottom w:val="single" w:sz="4" w:space="0" w:color="000000"/>
              <w:right w:val="single" w:sz="4" w:space="0" w:color="000000"/>
            </w:tcBorders>
          </w:tcPr>
          <w:p w14:paraId="0E641A57"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52,250</w:t>
            </w:r>
          </w:p>
        </w:tc>
        <w:tc>
          <w:tcPr>
            <w:tcW w:w="2031" w:type="dxa"/>
            <w:tcBorders>
              <w:top w:val="single" w:sz="4" w:space="0" w:color="000000"/>
              <w:left w:val="single" w:sz="4" w:space="0" w:color="000000"/>
              <w:bottom w:val="single" w:sz="4" w:space="0" w:color="000000"/>
              <w:right w:val="single" w:sz="4" w:space="0" w:color="000000"/>
            </w:tcBorders>
          </w:tcPr>
          <w:p w14:paraId="31532B69"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51,665</w:t>
            </w:r>
          </w:p>
        </w:tc>
        <w:tc>
          <w:tcPr>
            <w:tcW w:w="1981" w:type="dxa"/>
            <w:tcBorders>
              <w:top w:val="single" w:sz="4" w:space="0" w:color="000000"/>
              <w:left w:val="single" w:sz="4" w:space="0" w:color="000000"/>
              <w:bottom w:val="single" w:sz="4" w:space="0" w:color="000000"/>
              <w:right w:val="single" w:sz="4" w:space="0" w:color="000000"/>
            </w:tcBorders>
          </w:tcPr>
          <w:p w14:paraId="5EB530A3"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59,000</w:t>
            </w:r>
          </w:p>
        </w:tc>
      </w:tr>
      <w:tr w:rsidR="002A38AD" w:rsidRPr="002A38AD" w14:paraId="577926D5"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72493512" w14:textId="77777777" w:rsidR="002A38AD" w:rsidRPr="002A38AD" w:rsidRDefault="002A38AD" w:rsidP="002A38AD">
            <w:pPr>
              <w:widowControl/>
              <w:kinsoku w:val="0"/>
              <w:spacing w:before="64"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11</w:t>
            </w:r>
          </w:p>
        </w:tc>
        <w:tc>
          <w:tcPr>
            <w:tcW w:w="2001" w:type="dxa"/>
            <w:tcBorders>
              <w:top w:val="single" w:sz="4" w:space="0" w:color="000000"/>
              <w:left w:val="single" w:sz="4" w:space="0" w:color="000000"/>
              <w:bottom w:val="single" w:sz="4" w:space="0" w:color="000000"/>
              <w:right w:val="single" w:sz="4" w:space="0" w:color="000000"/>
            </w:tcBorders>
          </w:tcPr>
          <w:p w14:paraId="7D85F8C2"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44,800</w:t>
            </w:r>
          </w:p>
        </w:tc>
        <w:tc>
          <w:tcPr>
            <w:tcW w:w="2001" w:type="dxa"/>
            <w:tcBorders>
              <w:top w:val="single" w:sz="4" w:space="0" w:color="000000"/>
              <w:left w:val="single" w:sz="4" w:space="0" w:color="000000"/>
              <w:bottom w:val="single" w:sz="4" w:space="0" w:color="000000"/>
              <w:right w:val="single" w:sz="4" w:space="0" w:color="000000"/>
            </w:tcBorders>
          </w:tcPr>
          <w:p w14:paraId="17A5292F"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53,250</w:t>
            </w:r>
          </w:p>
        </w:tc>
        <w:tc>
          <w:tcPr>
            <w:tcW w:w="2031" w:type="dxa"/>
            <w:tcBorders>
              <w:top w:val="single" w:sz="4" w:space="0" w:color="000000"/>
              <w:left w:val="single" w:sz="4" w:space="0" w:color="000000"/>
              <w:bottom w:val="single" w:sz="4" w:space="0" w:color="000000"/>
              <w:right w:val="single" w:sz="4" w:space="0" w:color="000000"/>
            </w:tcBorders>
          </w:tcPr>
          <w:p w14:paraId="3629A98C" w14:textId="77777777" w:rsidR="002A38AD" w:rsidRPr="002A38AD" w:rsidRDefault="002A38AD" w:rsidP="002A38AD">
            <w:pPr>
              <w:widowControl/>
              <w:kinsoku w:val="0"/>
              <w:spacing w:before="64"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52,700</w:t>
            </w:r>
          </w:p>
        </w:tc>
        <w:tc>
          <w:tcPr>
            <w:tcW w:w="1981" w:type="dxa"/>
            <w:tcBorders>
              <w:top w:val="single" w:sz="4" w:space="0" w:color="000000"/>
              <w:left w:val="single" w:sz="4" w:space="0" w:color="000000"/>
              <w:bottom w:val="single" w:sz="4" w:space="0" w:color="000000"/>
              <w:right w:val="single" w:sz="4" w:space="0" w:color="000000"/>
            </w:tcBorders>
          </w:tcPr>
          <w:p w14:paraId="775A1F8C" w14:textId="77777777" w:rsidR="002A38AD" w:rsidRPr="002A38AD" w:rsidRDefault="002A38AD" w:rsidP="002A38AD">
            <w:pPr>
              <w:widowControl/>
              <w:kinsoku w:val="0"/>
              <w:spacing w:before="64"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60,320</w:t>
            </w:r>
          </w:p>
        </w:tc>
      </w:tr>
      <w:tr w:rsidR="002A38AD" w:rsidRPr="002A38AD" w14:paraId="74ACAAD4"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5DD3A5A6"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12</w:t>
            </w:r>
          </w:p>
        </w:tc>
        <w:tc>
          <w:tcPr>
            <w:tcW w:w="2001" w:type="dxa"/>
            <w:tcBorders>
              <w:top w:val="single" w:sz="4" w:space="0" w:color="000000"/>
              <w:left w:val="single" w:sz="4" w:space="0" w:color="000000"/>
              <w:bottom w:val="single" w:sz="4" w:space="0" w:color="000000"/>
              <w:right w:val="single" w:sz="4" w:space="0" w:color="000000"/>
            </w:tcBorders>
          </w:tcPr>
          <w:p w14:paraId="1B86BD34"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45,400</w:t>
            </w:r>
          </w:p>
        </w:tc>
        <w:tc>
          <w:tcPr>
            <w:tcW w:w="2001" w:type="dxa"/>
            <w:tcBorders>
              <w:top w:val="single" w:sz="4" w:space="0" w:color="000000"/>
              <w:left w:val="single" w:sz="4" w:space="0" w:color="000000"/>
              <w:bottom w:val="single" w:sz="4" w:space="0" w:color="000000"/>
              <w:right w:val="single" w:sz="4" w:space="0" w:color="000000"/>
            </w:tcBorders>
          </w:tcPr>
          <w:p w14:paraId="1B153CF3"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54,250</w:t>
            </w:r>
          </w:p>
        </w:tc>
        <w:tc>
          <w:tcPr>
            <w:tcW w:w="2031" w:type="dxa"/>
            <w:tcBorders>
              <w:top w:val="single" w:sz="4" w:space="0" w:color="000000"/>
              <w:left w:val="single" w:sz="4" w:space="0" w:color="000000"/>
              <w:bottom w:val="single" w:sz="4" w:space="0" w:color="000000"/>
              <w:right w:val="single" w:sz="4" w:space="0" w:color="000000"/>
            </w:tcBorders>
          </w:tcPr>
          <w:p w14:paraId="18CFED94"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53,735</w:t>
            </w:r>
          </w:p>
        </w:tc>
        <w:tc>
          <w:tcPr>
            <w:tcW w:w="1981" w:type="dxa"/>
            <w:tcBorders>
              <w:top w:val="single" w:sz="4" w:space="0" w:color="000000"/>
              <w:left w:val="single" w:sz="4" w:space="0" w:color="000000"/>
              <w:bottom w:val="single" w:sz="4" w:space="0" w:color="000000"/>
              <w:right w:val="single" w:sz="4" w:space="0" w:color="000000"/>
            </w:tcBorders>
          </w:tcPr>
          <w:p w14:paraId="7BD9FC30"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61,585</w:t>
            </w:r>
          </w:p>
        </w:tc>
      </w:tr>
      <w:tr w:rsidR="002A38AD" w:rsidRPr="002A38AD" w14:paraId="7A433DDC"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1F228EB7"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13</w:t>
            </w:r>
          </w:p>
        </w:tc>
        <w:tc>
          <w:tcPr>
            <w:tcW w:w="2001" w:type="dxa"/>
            <w:tcBorders>
              <w:top w:val="single" w:sz="4" w:space="0" w:color="000000"/>
              <w:left w:val="single" w:sz="4" w:space="0" w:color="000000"/>
              <w:bottom w:val="single" w:sz="4" w:space="0" w:color="000000"/>
              <w:right w:val="single" w:sz="4" w:space="0" w:color="000000"/>
            </w:tcBorders>
          </w:tcPr>
          <w:p w14:paraId="0BC9B429"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45,975</w:t>
            </w:r>
          </w:p>
        </w:tc>
        <w:tc>
          <w:tcPr>
            <w:tcW w:w="2001" w:type="dxa"/>
            <w:tcBorders>
              <w:top w:val="single" w:sz="4" w:space="0" w:color="000000"/>
              <w:left w:val="single" w:sz="4" w:space="0" w:color="000000"/>
              <w:bottom w:val="single" w:sz="4" w:space="0" w:color="000000"/>
              <w:right w:val="single" w:sz="4" w:space="0" w:color="000000"/>
            </w:tcBorders>
          </w:tcPr>
          <w:p w14:paraId="54114CC7"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55,250</w:t>
            </w:r>
          </w:p>
        </w:tc>
        <w:tc>
          <w:tcPr>
            <w:tcW w:w="2031" w:type="dxa"/>
            <w:tcBorders>
              <w:top w:val="single" w:sz="4" w:space="0" w:color="000000"/>
              <w:left w:val="single" w:sz="4" w:space="0" w:color="000000"/>
              <w:bottom w:val="single" w:sz="4" w:space="0" w:color="000000"/>
              <w:right w:val="single" w:sz="4" w:space="0" w:color="000000"/>
            </w:tcBorders>
          </w:tcPr>
          <w:p w14:paraId="36BB5DDD"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54,745</w:t>
            </w:r>
          </w:p>
        </w:tc>
        <w:tc>
          <w:tcPr>
            <w:tcW w:w="1981" w:type="dxa"/>
            <w:tcBorders>
              <w:top w:val="single" w:sz="4" w:space="0" w:color="000000"/>
              <w:left w:val="single" w:sz="4" w:space="0" w:color="000000"/>
              <w:bottom w:val="single" w:sz="4" w:space="0" w:color="000000"/>
              <w:right w:val="single" w:sz="4" w:space="0" w:color="000000"/>
            </w:tcBorders>
          </w:tcPr>
          <w:p w14:paraId="4D0CAC85"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62,875</w:t>
            </w:r>
          </w:p>
        </w:tc>
      </w:tr>
      <w:tr w:rsidR="002A38AD" w:rsidRPr="002A38AD" w14:paraId="0D5B8515"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00A90F12"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14</w:t>
            </w:r>
          </w:p>
        </w:tc>
        <w:tc>
          <w:tcPr>
            <w:tcW w:w="2001" w:type="dxa"/>
            <w:tcBorders>
              <w:top w:val="single" w:sz="4" w:space="0" w:color="000000"/>
              <w:left w:val="single" w:sz="4" w:space="0" w:color="000000"/>
              <w:bottom w:val="single" w:sz="4" w:space="0" w:color="000000"/>
              <w:right w:val="single" w:sz="4" w:space="0" w:color="000000"/>
            </w:tcBorders>
          </w:tcPr>
          <w:p w14:paraId="70B3D99D"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46,575</w:t>
            </w:r>
          </w:p>
        </w:tc>
        <w:tc>
          <w:tcPr>
            <w:tcW w:w="2001" w:type="dxa"/>
            <w:tcBorders>
              <w:top w:val="single" w:sz="4" w:space="0" w:color="000000"/>
              <w:left w:val="single" w:sz="4" w:space="0" w:color="000000"/>
              <w:bottom w:val="single" w:sz="4" w:space="0" w:color="000000"/>
              <w:right w:val="single" w:sz="4" w:space="0" w:color="000000"/>
            </w:tcBorders>
          </w:tcPr>
          <w:p w14:paraId="3EB03F18"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56,400</w:t>
            </w:r>
          </w:p>
        </w:tc>
        <w:tc>
          <w:tcPr>
            <w:tcW w:w="2031" w:type="dxa"/>
            <w:tcBorders>
              <w:top w:val="single" w:sz="4" w:space="0" w:color="000000"/>
              <w:left w:val="single" w:sz="4" w:space="0" w:color="000000"/>
              <w:bottom w:val="single" w:sz="4" w:space="0" w:color="000000"/>
              <w:right w:val="single" w:sz="4" w:space="0" w:color="000000"/>
            </w:tcBorders>
          </w:tcPr>
          <w:p w14:paraId="0A713FAF"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55,755</w:t>
            </w:r>
          </w:p>
        </w:tc>
        <w:tc>
          <w:tcPr>
            <w:tcW w:w="1981" w:type="dxa"/>
            <w:tcBorders>
              <w:top w:val="single" w:sz="4" w:space="0" w:color="000000"/>
              <w:left w:val="single" w:sz="4" w:space="0" w:color="000000"/>
              <w:bottom w:val="single" w:sz="4" w:space="0" w:color="000000"/>
              <w:right w:val="single" w:sz="4" w:space="0" w:color="000000"/>
            </w:tcBorders>
          </w:tcPr>
          <w:p w14:paraId="35A4C663"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64,170</w:t>
            </w:r>
          </w:p>
        </w:tc>
      </w:tr>
      <w:tr w:rsidR="002A38AD" w:rsidRPr="002A38AD" w14:paraId="65431E64"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0B0D2430" w14:textId="77777777" w:rsidR="002A38AD" w:rsidRPr="002A38AD" w:rsidRDefault="002A38AD" w:rsidP="002A38AD">
            <w:pPr>
              <w:widowControl/>
              <w:kinsoku w:val="0"/>
              <w:spacing w:before="64"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15</w:t>
            </w:r>
          </w:p>
        </w:tc>
        <w:tc>
          <w:tcPr>
            <w:tcW w:w="2001" w:type="dxa"/>
            <w:tcBorders>
              <w:top w:val="single" w:sz="4" w:space="0" w:color="000000"/>
              <w:left w:val="single" w:sz="4" w:space="0" w:color="000000"/>
              <w:bottom w:val="single" w:sz="4" w:space="0" w:color="000000"/>
              <w:right w:val="single" w:sz="4" w:space="0" w:color="000000"/>
            </w:tcBorders>
          </w:tcPr>
          <w:p w14:paraId="123209B3"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47,175</w:t>
            </w:r>
          </w:p>
        </w:tc>
        <w:tc>
          <w:tcPr>
            <w:tcW w:w="2001" w:type="dxa"/>
            <w:tcBorders>
              <w:top w:val="single" w:sz="4" w:space="0" w:color="000000"/>
              <w:left w:val="single" w:sz="4" w:space="0" w:color="000000"/>
              <w:bottom w:val="single" w:sz="4" w:space="0" w:color="000000"/>
              <w:right w:val="single" w:sz="4" w:space="0" w:color="000000"/>
            </w:tcBorders>
          </w:tcPr>
          <w:p w14:paraId="24AADDB6"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57,500</w:t>
            </w:r>
          </w:p>
        </w:tc>
        <w:tc>
          <w:tcPr>
            <w:tcW w:w="2031" w:type="dxa"/>
            <w:tcBorders>
              <w:top w:val="single" w:sz="4" w:space="0" w:color="000000"/>
              <w:left w:val="single" w:sz="4" w:space="0" w:color="000000"/>
              <w:bottom w:val="single" w:sz="4" w:space="0" w:color="000000"/>
              <w:right w:val="single" w:sz="4" w:space="0" w:color="000000"/>
            </w:tcBorders>
          </w:tcPr>
          <w:p w14:paraId="4A08661C" w14:textId="77777777" w:rsidR="002A38AD" w:rsidRPr="002A38AD" w:rsidRDefault="002A38AD" w:rsidP="002A38AD">
            <w:pPr>
              <w:widowControl/>
              <w:kinsoku w:val="0"/>
              <w:spacing w:before="64"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56,765</w:t>
            </w:r>
          </w:p>
        </w:tc>
        <w:tc>
          <w:tcPr>
            <w:tcW w:w="1981" w:type="dxa"/>
            <w:tcBorders>
              <w:top w:val="single" w:sz="4" w:space="0" w:color="000000"/>
              <w:left w:val="single" w:sz="4" w:space="0" w:color="000000"/>
              <w:bottom w:val="single" w:sz="4" w:space="0" w:color="000000"/>
              <w:right w:val="single" w:sz="4" w:space="0" w:color="000000"/>
            </w:tcBorders>
          </w:tcPr>
          <w:p w14:paraId="3F421597" w14:textId="77777777" w:rsidR="002A38AD" w:rsidRPr="002A38AD" w:rsidRDefault="002A38AD" w:rsidP="002A38AD">
            <w:pPr>
              <w:widowControl/>
              <w:kinsoku w:val="0"/>
              <w:spacing w:before="64"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65,410</w:t>
            </w:r>
          </w:p>
        </w:tc>
      </w:tr>
      <w:tr w:rsidR="002A38AD" w:rsidRPr="002A38AD" w14:paraId="20466231"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5AF1C8AE"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16</w:t>
            </w:r>
          </w:p>
        </w:tc>
        <w:tc>
          <w:tcPr>
            <w:tcW w:w="2001" w:type="dxa"/>
            <w:tcBorders>
              <w:top w:val="single" w:sz="4" w:space="0" w:color="000000"/>
              <w:left w:val="single" w:sz="4" w:space="0" w:color="000000"/>
              <w:bottom w:val="single" w:sz="4" w:space="0" w:color="000000"/>
              <w:right w:val="single" w:sz="4" w:space="0" w:color="000000"/>
            </w:tcBorders>
          </w:tcPr>
          <w:p w14:paraId="08AC99B3"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47,750</w:t>
            </w:r>
          </w:p>
        </w:tc>
        <w:tc>
          <w:tcPr>
            <w:tcW w:w="2001" w:type="dxa"/>
            <w:tcBorders>
              <w:top w:val="single" w:sz="4" w:space="0" w:color="000000"/>
              <w:left w:val="single" w:sz="4" w:space="0" w:color="000000"/>
              <w:bottom w:val="single" w:sz="4" w:space="0" w:color="000000"/>
              <w:right w:val="single" w:sz="4" w:space="0" w:color="000000"/>
            </w:tcBorders>
          </w:tcPr>
          <w:p w14:paraId="60911D60"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58,550</w:t>
            </w:r>
          </w:p>
        </w:tc>
        <w:tc>
          <w:tcPr>
            <w:tcW w:w="2031" w:type="dxa"/>
            <w:tcBorders>
              <w:top w:val="single" w:sz="4" w:space="0" w:color="000000"/>
              <w:left w:val="single" w:sz="4" w:space="0" w:color="000000"/>
              <w:bottom w:val="single" w:sz="4" w:space="0" w:color="000000"/>
              <w:right w:val="single" w:sz="4" w:space="0" w:color="000000"/>
            </w:tcBorders>
          </w:tcPr>
          <w:p w14:paraId="3A20D24D"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57,675</w:t>
            </w:r>
          </w:p>
        </w:tc>
        <w:tc>
          <w:tcPr>
            <w:tcW w:w="1981" w:type="dxa"/>
            <w:tcBorders>
              <w:top w:val="single" w:sz="4" w:space="0" w:color="000000"/>
              <w:left w:val="single" w:sz="4" w:space="0" w:color="000000"/>
              <w:bottom w:val="single" w:sz="4" w:space="0" w:color="000000"/>
              <w:right w:val="single" w:sz="4" w:space="0" w:color="000000"/>
            </w:tcBorders>
          </w:tcPr>
          <w:p w14:paraId="1830B96E"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66,705</w:t>
            </w:r>
          </w:p>
        </w:tc>
      </w:tr>
      <w:tr w:rsidR="002A38AD" w:rsidRPr="002A38AD" w14:paraId="060F528E"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4731B23D"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17</w:t>
            </w:r>
          </w:p>
        </w:tc>
        <w:tc>
          <w:tcPr>
            <w:tcW w:w="2001" w:type="dxa"/>
            <w:tcBorders>
              <w:top w:val="single" w:sz="4" w:space="0" w:color="000000"/>
              <w:left w:val="single" w:sz="4" w:space="0" w:color="000000"/>
              <w:bottom w:val="single" w:sz="4" w:space="0" w:color="000000"/>
              <w:right w:val="single" w:sz="4" w:space="0" w:color="000000"/>
            </w:tcBorders>
          </w:tcPr>
          <w:p w14:paraId="588FB017"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48,340</w:t>
            </w:r>
          </w:p>
        </w:tc>
        <w:tc>
          <w:tcPr>
            <w:tcW w:w="2001" w:type="dxa"/>
            <w:tcBorders>
              <w:top w:val="single" w:sz="4" w:space="0" w:color="000000"/>
              <w:left w:val="single" w:sz="4" w:space="0" w:color="000000"/>
              <w:bottom w:val="single" w:sz="4" w:space="0" w:color="000000"/>
              <w:right w:val="single" w:sz="4" w:space="0" w:color="000000"/>
            </w:tcBorders>
          </w:tcPr>
          <w:p w14:paraId="1B634BB5"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59,550</w:t>
            </w:r>
          </w:p>
        </w:tc>
        <w:tc>
          <w:tcPr>
            <w:tcW w:w="2031" w:type="dxa"/>
            <w:tcBorders>
              <w:top w:val="single" w:sz="4" w:space="0" w:color="000000"/>
              <w:left w:val="single" w:sz="4" w:space="0" w:color="000000"/>
              <w:bottom w:val="single" w:sz="4" w:space="0" w:color="000000"/>
              <w:right w:val="single" w:sz="4" w:space="0" w:color="000000"/>
            </w:tcBorders>
          </w:tcPr>
          <w:p w14:paraId="4B5C2111"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58,685</w:t>
            </w:r>
          </w:p>
        </w:tc>
        <w:tc>
          <w:tcPr>
            <w:tcW w:w="1981" w:type="dxa"/>
            <w:tcBorders>
              <w:top w:val="single" w:sz="4" w:space="0" w:color="000000"/>
              <w:left w:val="single" w:sz="4" w:space="0" w:color="000000"/>
              <w:bottom w:val="single" w:sz="4" w:space="0" w:color="000000"/>
              <w:right w:val="single" w:sz="4" w:space="0" w:color="000000"/>
            </w:tcBorders>
          </w:tcPr>
          <w:p w14:paraId="286D5980"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67,845</w:t>
            </w:r>
          </w:p>
        </w:tc>
      </w:tr>
      <w:tr w:rsidR="002A38AD" w:rsidRPr="002A38AD" w14:paraId="55B0BF80"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14DEB6E7"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18</w:t>
            </w:r>
          </w:p>
        </w:tc>
        <w:tc>
          <w:tcPr>
            <w:tcW w:w="2001" w:type="dxa"/>
            <w:tcBorders>
              <w:top w:val="single" w:sz="4" w:space="0" w:color="000000"/>
              <w:left w:val="single" w:sz="4" w:space="0" w:color="000000"/>
              <w:bottom w:val="single" w:sz="4" w:space="0" w:color="000000"/>
              <w:right w:val="single" w:sz="4" w:space="0" w:color="000000"/>
            </w:tcBorders>
          </w:tcPr>
          <w:p w14:paraId="3F1B80ED"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48,930</w:t>
            </w:r>
          </w:p>
        </w:tc>
        <w:tc>
          <w:tcPr>
            <w:tcW w:w="2001" w:type="dxa"/>
            <w:tcBorders>
              <w:top w:val="single" w:sz="4" w:space="0" w:color="000000"/>
              <w:left w:val="single" w:sz="4" w:space="0" w:color="000000"/>
              <w:bottom w:val="single" w:sz="4" w:space="0" w:color="000000"/>
              <w:right w:val="single" w:sz="4" w:space="0" w:color="000000"/>
            </w:tcBorders>
          </w:tcPr>
          <w:p w14:paraId="1D2DE91A"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60,800</w:t>
            </w:r>
          </w:p>
        </w:tc>
        <w:tc>
          <w:tcPr>
            <w:tcW w:w="2031" w:type="dxa"/>
            <w:tcBorders>
              <w:top w:val="single" w:sz="4" w:space="0" w:color="000000"/>
              <w:left w:val="single" w:sz="4" w:space="0" w:color="000000"/>
              <w:bottom w:val="single" w:sz="4" w:space="0" w:color="000000"/>
              <w:right w:val="single" w:sz="4" w:space="0" w:color="000000"/>
            </w:tcBorders>
          </w:tcPr>
          <w:p w14:paraId="05545E98"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59,695</w:t>
            </w:r>
          </w:p>
        </w:tc>
        <w:tc>
          <w:tcPr>
            <w:tcW w:w="1981" w:type="dxa"/>
            <w:tcBorders>
              <w:top w:val="single" w:sz="4" w:space="0" w:color="000000"/>
              <w:left w:val="single" w:sz="4" w:space="0" w:color="000000"/>
              <w:bottom w:val="single" w:sz="4" w:space="0" w:color="000000"/>
              <w:right w:val="single" w:sz="4" w:space="0" w:color="000000"/>
            </w:tcBorders>
          </w:tcPr>
          <w:p w14:paraId="10BDA006"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69,190</w:t>
            </w:r>
          </w:p>
        </w:tc>
      </w:tr>
      <w:tr w:rsidR="002A38AD" w:rsidRPr="002A38AD" w14:paraId="671DCFBD"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78AF699D" w14:textId="77777777" w:rsidR="002A38AD" w:rsidRPr="002A38AD" w:rsidRDefault="002A38AD" w:rsidP="002A38AD">
            <w:pPr>
              <w:widowControl/>
              <w:kinsoku w:val="0"/>
              <w:spacing w:before="64"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19</w:t>
            </w:r>
          </w:p>
        </w:tc>
        <w:tc>
          <w:tcPr>
            <w:tcW w:w="2001" w:type="dxa"/>
            <w:tcBorders>
              <w:top w:val="single" w:sz="4" w:space="0" w:color="000000"/>
              <w:left w:val="single" w:sz="4" w:space="0" w:color="000000"/>
              <w:bottom w:val="single" w:sz="4" w:space="0" w:color="000000"/>
              <w:right w:val="single" w:sz="4" w:space="0" w:color="000000"/>
            </w:tcBorders>
          </w:tcPr>
          <w:p w14:paraId="7C739D40"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49,515</w:t>
            </w:r>
          </w:p>
        </w:tc>
        <w:tc>
          <w:tcPr>
            <w:tcW w:w="2001" w:type="dxa"/>
            <w:tcBorders>
              <w:top w:val="single" w:sz="4" w:space="0" w:color="000000"/>
              <w:left w:val="single" w:sz="4" w:space="0" w:color="000000"/>
              <w:bottom w:val="single" w:sz="4" w:space="0" w:color="000000"/>
              <w:right w:val="single" w:sz="4" w:space="0" w:color="000000"/>
            </w:tcBorders>
          </w:tcPr>
          <w:p w14:paraId="7A648BC5"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62,000</w:t>
            </w:r>
          </w:p>
        </w:tc>
        <w:tc>
          <w:tcPr>
            <w:tcW w:w="2031" w:type="dxa"/>
            <w:tcBorders>
              <w:top w:val="single" w:sz="4" w:space="0" w:color="000000"/>
              <w:left w:val="single" w:sz="4" w:space="0" w:color="000000"/>
              <w:bottom w:val="single" w:sz="4" w:space="0" w:color="000000"/>
              <w:right w:val="single" w:sz="4" w:space="0" w:color="000000"/>
            </w:tcBorders>
          </w:tcPr>
          <w:p w14:paraId="7E52F794" w14:textId="77777777" w:rsidR="002A38AD" w:rsidRPr="002A38AD" w:rsidRDefault="002A38AD" w:rsidP="002A38AD">
            <w:pPr>
              <w:widowControl/>
              <w:kinsoku w:val="0"/>
              <w:spacing w:before="64"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60,705</w:t>
            </w:r>
          </w:p>
        </w:tc>
        <w:tc>
          <w:tcPr>
            <w:tcW w:w="1981" w:type="dxa"/>
            <w:tcBorders>
              <w:top w:val="single" w:sz="4" w:space="0" w:color="000000"/>
              <w:left w:val="single" w:sz="4" w:space="0" w:color="000000"/>
              <w:bottom w:val="single" w:sz="4" w:space="0" w:color="000000"/>
              <w:right w:val="single" w:sz="4" w:space="0" w:color="000000"/>
            </w:tcBorders>
          </w:tcPr>
          <w:p w14:paraId="4FF0E213" w14:textId="77777777" w:rsidR="002A38AD" w:rsidRPr="002A38AD" w:rsidRDefault="002A38AD" w:rsidP="002A38AD">
            <w:pPr>
              <w:widowControl/>
              <w:kinsoku w:val="0"/>
              <w:spacing w:before="64"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70,430</w:t>
            </w:r>
          </w:p>
        </w:tc>
      </w:tr>
      <w:tr w:rsidR="002A38AD" w:rsidRPr="002A38AD" w14:paraId="679D2712" w14:textId="77777777">
        <w:trPr>
          <w:trHeight w:val="374"/>
        </w:trPr>
        <w:tc>
          <w:tcPr>
            <w:tcW w:w="1616" w:type="dxa"/>
            <w:tcBorders>
              <w:top w:val="single" w:sz="4" w:space="0" w:color="000000"/>
              <w:left w:val="single" w:sz="4" w:space="0" w:color="000000"/>
              <w:bottom w:val="single" w:sz="4" w:space="0" w:color="000000"/>
              <w:right w:val="single" w:sz="4" w:space="0" w:color="000000"/>
            </w:tcBorders>
          </w:tcPr>
          <w:p w14:paraId="7DB76185"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20</w:t>
            </w:r>
          </w:p>
        </w:tc>
        <w:tc>
          <w:tcPr>
            <w:tcW w:w="2001" w:type="dxa"/>
            <w:tcBorders>
              <w:top w:val="single" w:sz="4" w:space="0" w:color="000000"/>
              <w:left w:val="single" w:sz="4" w:space="0" w:color="000000"/>
              <w:bottom w:val="single" w:sz="4" w:space="0" w:color="000000"/>
              <w:right w:val="single" w:sz="4" w:space="0" w:color="000000"/>
            </w:tcBorders>
          </w:tcPr>
          <w:p w14:paraId="7F251FAD"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50,100</w:t>
            </w:r>
          </w:p>
        </w:tc>
        <w:tc>
          <w:tcPr>
            <w:tcW w:w="2001" w:type="dxa"/>
            <w:tcBorders>
              <w:top w:val="single" w:sz="4" w:space="0" w:color="000000"/>
              <w:left w:val="single" w:sz="4" w:space="0" w:color="000000"/>
              <w:bottom w:val="single" w:sz="4" w:space="0" w:color="000000"/>
              <w:right w:val="single" w:sz="4" w:space="0" w:color="000000"/>
            </w:tcBorders>
          </w:tcPr>
          <w:p w14:paraId="4E3D337F"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63,200</w:t>
            </w:r>
          </w:p>
        </w:tc>
        <w:tc>
          <w:tcPr>
            <w:tcW w:w="2031" w:type="dxa"/>
            <w:tcBorders>
              <w:top w:val="single" w:sz="4" w:space="0" w:color="000000"/>
              <w:left w:val="single" w:sz="4" w:space="0" w:color="000000"/>
              <w:bottom w:val="single" w:sz="4" w:space="0" w:color="000000"/>
              <w:right w:val="single" w:sz="4" w:space="0" w:color="000000"/>
            </w:tcBorders>
          </w:tcPr>
          <w:p w14:paraId="1CED6E86"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61,615</w:t>
            </w:r>
          </w:p>
        </w:tc>
        <w:tc>
          <w:tcPr>
            <w:tcW w:w="1981" w:type="dxa"/>
            <w:tcBorders>
              <w:top w:val="single" w:sz="4" w:space="0" w:color="000000"/>
              <w:left w:val="single" w:sz="4" w:space="0" w:color="000000"/>
              <w:bottom w:val="single" w:sz="4" w:space="0" w:color="000000"/>
              <w:right w:val="single" w:sz="4" w:space="0" w:color="000000"/>
            </w:tcBorders>
          </w:tcPr>
          <w:p w14:paraId="5BB5C6EC"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71,830</w:t>
            </w:r>
          </w:p>
        </w:tc>
      </w:tr>
      <w:tr w:rsidR="002A38AD" w:rsidRPr="002A38AD" w14:paraId="3FB126B1"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12F0C77E"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21</w:t>
            </w:r>
          </w:p>
        </w:tc>
        <w:tc>
          <w:tcPr>
            <w:tcW w:w="2001" w:type="dxa"/>
            <w:tcBorders>
              <w:top w:val="single" w:sz="4" w:space="0" w:color="000000"/>
              <w:left w:val="single" w:sz="4" w:space="0" w:color="000000"/>
              <w:bottom w:val="single" w:sz="4" w:space="0" w:color="000000"/>
              <w:right w:val="single" w:sz="4" w:space="0" w:color="000000"/>
            </w:tcBorders>
          </w:tcPr>
          <w:p w14:paraId="3A21DA1B"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50,690</w:t>
            </w:r>
          </w:p>
        </w:tc>
        <w:tc>
          <w:tcPr>
            <w:tcW w:w="2001" w:type="dxa"/>
            <w:tcBorders>
              <w:top w:val="single" w:sz="4" w:space="0" w:color="000000"/>
              <w:left w:val="single" w:sz="4" w:space="0" w:color="000000"/>
              <w:bottom w:val="single" w:sz="4" w:space="0" w:color="000000"/>
              <w:right w:val="single" w:sz="4" w:space="0" w:color="000000"/>
            </w:tcBorders>
          </w:tcPr>
          <w:p w14:paraId="3FB91387"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64,250</w:t>
            </w:r>
          </w:p>
        </w:tc>
        <w:tc>
          <w:tcPr>
            <w:tcW w:w="2031" w:type="dxa"/>
            <w:tcBorders>
              <w:top w:val="single" w:sz="4" w:space="0" w:color="000000"/>
              <w:left w:val="single" w:sz="4" w:space="0" w:color="000000"/>
              <w:bottom w:val="single" w:sz="4" w:space="0" w:color="000000"/>
              <w:right w:val="single" w:sz="4" w:space="0" w:color="000000"/>
            </w:tcBorders>
          </w:tcPr>
          <w:p w14:paraId="3A2EF417"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62,575</w:t>
            </w:r>
          </w:p>
        </w:tc>
        <w:tc>
          <w:tcPr>
            <w:tcW w:w="1981" w:type="dxa"/>
            <w:tcBorders>
              <w:top w:val="single" w:sz="4" w:space="0" w:color="000000"/>
              <w:left w:val="single" w:sz="4" w:space="0" w:color="000000"/>
              <w:bottom w:val="single" w:sz="4" w:space="0" w:color="000000"/>
              <w:right w:val="single" w:sz="4" w:space="0" w:color="000000"/>
            </w:tcBorders>
          </w:tcPr>
          <w:p w14:paraId="3656EC39"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73,020</w:t>
            </w:r>
          </w:p>
        </w:tc>
      </w:tr>
      <w:tr w:rsidR="002A38AD" w:rsidRPr="002A38AD" w14:paraId="107F5684"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0A2621EE"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22</w:t>
            </w:r>
          </w:p>
        </w:tc>
        <w:tc>
          <w:tcPr>
            <w:tcW w:w="2001" w:type="dxa"/>
            <w:tcBorders>
              <w:top w:val="single" w:sz="4" w:space="0" w:color="000000"/>
              <w:left w:val="single" w:sz="4" w:space="0" w:color="000000"/>
              <w:bottom w:val="single" w:sz="4" w:space="0" w:color="000000"/>
              <w:right w:val="single" w:sz="4" w:space="0" w:color="000000"/>
            </w:tcBorders>
          </w:tcPr>
          <w:p w14:paraId="73F061D4"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51,275</w:t>
            </w:r>
          </w:p>
        </w:tc>
        <w:tc>
          <w:tcPr>
            <w:tcW w:w="2001" w:type="dxa"/>
            <w:tcBorders>
              <w:top w:val="single" w:sz="4" w:space="0" w:color="000000"/>
              <w:left w:val="single" w:sz="4" w:space="0" w:color="000000"/>
              <w:bottom w:val="single" w:sz="4" w:space="0" w:color="000000"/>
              <w:right w:val="single" w:sz="4" w:space="0" w:color="000000"/>
            </w:tcBorders>
          </w:tcPr>
          <w:p w14:paraId="67E5EEF6"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65,400</w:t>
            </w:r>
          </w:p>
        </w:tc>
        <w:tc>
          <w:tcPr>
            <w:tcW w:w="2031" w:type="dxa"/>
            <w:tcBorders>
              <w:top w:val="single" w:sz="4" w:space="0" w:color="000000"/>
              <w:left w:val="single" w:sz="4" w:space="0" w:color="000000"/>
              <w:bottom w:val="single" w:sz="4" w:space="0" w:color="000000"/>
              <w:right w:val="single" w:sz="4" w:space="0" w:color="000000"/>
            </w:tcBorders>
          </w:tcPr>
          <w:p w14:paraId="7B0D3166"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63,535</w:t>
            </w:r>
          </w:p>
        </w:tc>
        <w:tc>
          <w:tcPr>
            <w:tcW w:w="1981" w:type="dxa"/>
            <w:tcBorders>
              <w:top w:val="single" w:sz="4" w:space="0" w:color="000000"/>
              <w:left w:val="single" w:sz="4" w:space="0" w:color="000000"/>
              <w:bottom w:val="single" w:sz="4" w:space="0" w:color="000000"/>
              <w:right w:val="single" w:sz="4" w:space="0" w:color="000000"/>
            </w:tcBorders>
          </w:tcPr>
          <w:p w14:paraId="442D14AF"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74,260</w:t>
            </w:r>
          </w:p>
        </w:tc>
      </w:tr>
      <w:tr w:rsidR="002A38AD" w:rsidRPr="002A38AD" w14:paraId="113131C2"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0026D0BC" w14:textId="77777777" w:rsidR="002A38AD" w:rsidRPr="002A38AD" w:rsidRDefault="002A38AD" w:rsidP="002A38AD">
            <w:pPr>
              <w:widowControl/>
              <w:kinsoku w:val="0"/>
              <w:spacing w:before="64"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23</w:t>
            </w:r>
          </w:p>
        </w:tc>
        <w:tc>
          <w:tcPr>
            <w:tcW w:w="2001" w:type="dxa"/>
            <w:tcBorders>
              <w:top w:val="single" w:sz="4" w:space="0" w:color="000000"/>
              <w:left w:val="single" w:sz="4" w:space="0" w:color="000000"/>
              <w:bottom w:val="single" w:sz="4" w:space="0" w:color="000000"/>
              <w:right w:val="single" w:sz="4" w:space="0" w:color="000000"/>
            </w:tcBorders>
          </w:tcPr>
          <w:p w14:paraId="6C227A69"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51,875</w:t>
            </w:r>
          </w:p>
        </w:tc>
        <w:tc>
          <w:tcPr>
            <w:tcW w:w="2001" w:type="dxa"/>
            <w:tcBorders>
              <w:top w:val="single" w:sz="4" w:space="0" w:color="000000"/>
              <w:left w:val="single" w:sz="4" w:space="0" w:color="000000"/>
              <w:bottom w:val="single" w:sz="4" w:space="0" w:color="000000"/>
              <w:right w:val="single" w:sz="4" w:space="0" w:color="000000"/>
            </w:tcBorders>
          </w:tcPr>
          <w:p w14:paraId="01BEFE3E" w14:textId="77777777" w:rsidR="002A38AD" w:rsidRPr="002A38AD" w:rsidRDefault="002A38AD" w:rsidP="002A38AD">
            <w:pPr>
              <w:widowControl/>
              <w:kinsoku w:val="0"/>
              <w:spacing w:before="64"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66,600</w:t>
            </w:r>
          </w:p>
        </w:tc>
        <w:tc>
          <w:tcPr>
            <w:tcW w:w="2031" w:type="dxa"/>
            <w:tcBorders>
              <w:top w:val="single" w:sz="4" w:space="0" w:color="000000"/>
              <w:left w:val="single" w:sz="4" w:space="0" w:color="000000"/>
              <w:bottom w:val="single" w:sz="4" w:space="0" w:color="000000"/>
              <w:right w:val="single" w:sz="4" w:space="0" w:color="000000"/>
            </w:tcBorders>
          </w:tcPr>
          <w:p w14:paraId="172C4833" w14:textId="77777777" w:rsidR="002A38AD" w:rsidRPr="002A38AD" w:rsidRDefault="002A38AD" w:rsidP="002A38AD">
            <w:pPr>
              <w:widowControl/>
              <w:kinsoku w:val="0"/>
              <w:spacing w:before="64"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64,545</w:t>
            </w:r>
          </w:p>
        </w:tc>
        <w:tc>
          <w:tcPr>
            <w:tcW w:w="1981" w:type="dxa"/>
            <w:tcBorders>
              <w:top w:val="single" w:sz="4" w:space="0" w:color="000000"/>
              <w:left w:val="single" w:sz="4" w:space="0" w:color="000000"/>
              <w:bottom w:val="single" w:sz="4" w:space="0" w:color="000000"/>
              <w:right w:val="single" w:sz="4" w:space="0" w:color="000000"/>
            </w:tcBorders>
          </w:tcPr>
          <w:p w14:paraId="18DA7E6F" w14:textId="77777777" w:rsidR="002A38AD" w:rsidRPr="002A38AD" w:rsidRDefault="002A38AD" w:rsidP="002A38AD">
            <w:pPr>
              <w:widowControl/>
              <w:kinsoku w:val="0"/>
              <w:spacing w:before="64"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75,605</w:t>
            </w:r>
          </w:p>
        </w:tc>
      </w:tr>
      <w:tr w:rsidR="002A38AD" w:rsidRPr="002A38AD" w14:paraId="6C763C85"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274E9341"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24</w:t>
            </w:r>
          </w:p>
        </w:tc>
        <w:tc>
          <w:tcPr>
            <w:tcW w:w="2001" w:type="dxa"/>
            <w:tcBorders>
              <w:top w:val="single" w:sz="4" w:space="0" w:color="000000"/>
              <w:left w:val="single" w:sz="4" w:space="0" w:color="000000"/>
              <w:bottom w:val="single" w:sz="4" w:space="0" w:color="000000"/>
              <w:right w:val="single" w:sz="4" w:space="0" w:color="000000"/>
            </w:tcBorders>
          </w:tcPr>
          <w:p w14:paraId="0C73EBCC"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52,450</w:t>
            </w:r>
          </w:p>
        </w:tc>
        <w:tc>
          <w:tcPr>
            <w:tcW w:w="2001" w:type="dxa"/>
            <w:tcBorders>
              <w:top w:val="single" w:sz="4" w:space="0" w:color="000000"/>
              <w:left w:val="single" w:sz="4" w:space="0" w:color="000000"/>
              <w:bottom w:val="single" w:sz="4" w:space="0" w:color="000000"/>
              <w:right w:val="single" w:sz="4" w:space="0" w:color="000000"/>
            </w:tcBorders>
          </w:tcPr>
          <w:p w14:paraId="5629BA03"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67,680</w:t>
            </w:r>
          </w:p>
        </w:tc>
        <w:tc>
          <w:tcPr>
            <w:tcW w:w="2031" w:type="dxa"/>
            <w:tcBorders>
              <w:top w:val="single" w:sz="4" w:space="0" w:color="000000"/>
              <w:left w:val="single" w:sz="4" w:space="0" w:color="000000"/>
              <w:bottom w:val="single" w:sz="4" w:space="0" w:color="000000"/>
              <w:right w:val="single" w:sz="4" w:space="0" w:color="000000"/>
            </w:tcBorders>
          </w:tcPr>
          <w:p w14:paraId="19D1FB2E"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65,555</w:t>
            </w:r>
          </w:p>
        </w:tc>
        <w:tc>
          <w:tcPr>
            <w:tcW w:w="1981" w:type="dxa"/>
            <w:tcBorders>
              <w:top w:val="single" w:sz="4" w:space="0" w:color="000000"/>
              <w:left w:val="single" w:sz="4" w:space="0" w:color="000000"/>
              <w:bottom w:val="single" w:sz="4" w:space="0" w:color="000000"/>
              <w:right w:val="single" w:sz="4" w:space="0" w:color="000000"/>
            </w:tcBorders>
          </w:tcPr>
          <w:p w14:paraId="279DD161"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76,745</w:t>
            </w:r>
          </w:p>
        </w:tc>
      </w:tr>
      <w:tr w:rsidR="002A38AD" w:rsidRPr="002A38AD" w14:paraId="7950E91F" w14:textId="77777777">
        <w:trPr>
          <w:trHeight w:val="375"/>
        </w:trPr>
        <w:tc>
          <w:tcPr>
            <w:tcW w:w="1616" w:type="dxa"/>
            <w:tcBorders>
              <w:top w:val="single" w:sz="4" w:space="0" w:color="000000"/>
              <w:left w:val="single" w:sz="4" w:space="0" w:color="000000"/>
              <w:bottom w:val="single" w:sz="4" w:space="0" w:color="000000"/>
              <w:right w:val="single" w:sz="4" w:space="0" w:color="000000"/>
            </w:tcBorders>
          </w:tcPr>
          <w:p w14:paraId="0EFCA2B2" w14:textId="77777777" w:rsidR="002A38AD" w:rsidRPr="002A38AD" w:rsidRDefault="002A38AD" w:rsidP="002A38AD">
            <w:pPr>
              <w:widowControl/>
              <w:kinsoku w:val="0"/>
              <w:spacing w:before="63" w:after="0"/>
              <w:ind w:left="685"/>
              <w:rPr>
                <w:rFonts w:ascii="Arial" w:hAnsi="Arial" w:cs="Arial"/>
                <w:color w:val="auto"/>
                <w:kern w:val="0"/>
                <w:sz w:val="22"/>
                <w:szCs w:val="22"/>
                <w:lang w:bidi="ar-SA"/>
              </w:rPr>
            </w:pPr>
            <w:r w:rsidRPr="002A38AD">
              <w:rPr>
                <w:rFonts w:ascii="Arial" w:hAnsi="Arial" w:cs="Arial"/>
                <w:color w:val="auto"/>
                <w:kern w:val="0"/>
                <w:sz w:val="22"/>
                <w:szCs w:val="22"/>
                <w:lang w:bidi="ar-SA"/>
              </w:rPr>
              <w:t>25</w:t>
            </w:r>
          </w:p>
        </w:tc>
        <w:tc>
          <w:tcPr>
            <w:tcW w:w="2001" w:type="dxa"/>
            <w:tcBorders>
              <w:top w:val="single" w:sz="4" w:space="0" w:color="000000"/>
              <w:left w:val="single" w:sz="4" w:space="0" w:color="000000"/>
              <w:bottom w:val="single" w:sz="4" w:space="0" w:color="000000"/>
              <w:right w:val="single" w:sz="4" w:space="0" w:color="000000"/>
            </w:tcBorders>
          </w:tcPr>
          <w:p w14:paraId="0CFA3B31"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53,050</w:t>
            </w:r>
          </w:p>
        </w:tc>
        <w:tc>
          <w:tcPr>
            <w:tcW w:w="2001" w:type="dxa"/>
            <w:tcBorders>
              <w:top w:val="single" w:sz="4" w:space="0" w:color="000000"/>
              <w:left w:val="single" w:sz="4" w:space="0" w:color="000000"/>
              <w:bottom w:val="single" w:sz="4" w:space="0" w:color="000000"/>
              <w:right w:val="single" w:sz="4" w:space="0" w:color="000000"/>
            </w:tcBorders>
          </w:tcPr>
          <w:p w14:paraId="76BD86F0" w14:textId="77777777" w:rsidR="002A38AD" w:rsidRPr="002A38AD" w:rsidRDefault="002A38AD" w:rsidP="002A38AD">
            <w:pPr>
              <w:widowControl/>
              <w:kinsoku w:val="0"/>
              <w:spacing w:before="63" w:after="0"/>
              <w:ind w:left="328" w:right="258"/>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68,900</w:t>
            </w:r>
          </w:p>
        </w:tc>
        <w:tc>
          <w:tcPr>
            <w:tcW w:w="2031" w:type="dxa"/>
            <w:tcBorders>
              <w:top w:val="single" w:sz="4" w:space="0" w:color="000000"/>
              <w:left w:val="single" w:sz="4" w:space="0" w:color="000000"/>
              <w:bottom w:val="single" w:sz="4" w:space="0" w:color="000000"/>
              <w:right w:val="single" w:sz="4" w:space="0" w:color="000000"/>
            </w:tcBorders>
          </w:tcPr>
          <w:p w14:paraId="5FEE919B" w14:textId="77777777" w:rsidR="002A38AD" w:rsidRPr="002A38AD" w:rsidRDefault="002A38AD" w:rsidP="002A38AD">
            <w:pPr>
              <w:widowControl/>
              <w:kinsoku w:val="0"/>
              <w:spacing w:before="63" w:after="0"/>
              <w:ind w:left="326" w:right="257"/>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66,565</w:t>
            </w:r>
          </w:p>
        </w:tc>
        <w:tc>
          <w:tcPr>
            <w:tcW w:w="1981" w:type="dxa"/>
            <w:tcBorders>
              <w:top w:val="single" w:sz="4" w:space="0" w:color="000000"/>
              <w:left w:val="single" w:sz="4" w:space="0" w:color="000000"/>
              <w:bottom w:val="single" w:sz="4" w:space="0" w:color="000000"/>
              <w:right w:val="single" w:sz="4" w:space="0" w:color="000000"/>
            </w:tcBorders>
          </w:tcPr>
          <w:p w14:paraId="5E54E137" w14:textId="77777777" w:rsidR="002A38AD" w:rsidRPr="002A38AD" w:rsidRDefault="002A38AD" w:rsidP="002A38AD">
            <w:pPr>
              <w:widowControl/>
              <w:kinsoku w:val="0"/>
              <w:spacing w:before="63" w:after="0"/>
              <w:ind w:left="301" w:right="232"/>
              <w:jc w:val="center"/>
              <w:rPr>
                <w:rFonts w:ascii="Arial" w:hAnsi="Arial" w:cs="Arial"/>
                <w:color w:val="auto"/>
                <w:kern w:val="0"/>
                <w:sz w:val="22"/>
                <w:szCs w:val="22"/>
                <w:lang w:bidi="ar-SA"/>
              </w:rPr>
            </w:pPr>
            <w:r w:rsidRPr="002A38AD">
              <w:rPr>
                <w:rFonts w:ascii="Arial" w:hAnsi="Arial" w:cs="Arial"/>
                <w:color w:val="auto"/>
                <w:kern w:val="0"/>
                <w:sz w:val="22"/>
                <w:szCs w:val="22"/>
                <w:lang w:bidi="ar-SA"/>
              </w:rPr>
              <w:t>78,090</w:t>
            </w:r>
          </w:p>
        </w:tc>
      </w:tr>
    </w:tbl>
    <w:p w14:paraId="300C4AEA" w14:textId="77777777" w:rsidR="002A38AD" w:rsidRPr="002A38AD" w:rsidRDefault="002A38AD" w:rsidP="002A38AD">
      <w:pPr>
        <w:widowControl/>
        <w:kinsoku w:val="0"/>
        <w:spacing w:before="6" w:after="0"/>
        <w:rPr>
          <w:rFonts w:ascii="Times New Roman" w:hAnsi="Times New Roman" w:cs="Times New Roman"/>
          <w:color w:val="auto"/>
          <w:kern w:val="0"/>
          <w:sz w:val="27"/>
          <w:szCs w:val="27"/>
          <w:lang w:bidi="ar-SA"/>
        </w:rPr>
      </w:pPr>
    </w:p>
    <w:p w14:paraId="62A2C833" w14:textId="77777777" w:rsidR="002A38AD" w:rsidRPr="002A38AD" w:rsidRDefault="002A38AD" w:rsidP="002A38AD">
      <w:pPr>
        <w:widowControl/>
        <w:kinsoku w:val="0"/>
        <w:spacing w:before="54" w:after="0"/>
        <w:ind w:left="821"/>
        <w:rPr>
          <w:rFonts w:ascii="Times New Roman" w:hAnsi="Times New Roman" w:cs="Times New Roman"/>
          <w:i/>
          <w:iCs/>
          <w:color w:val="auto"/>
          <w:kern w:val="0"/>
          <w:sz w:val="16"/>
          <w:szCs w:val="16"/>
          <w:lang w:bidi="ar-SA"/>
        </w:rPr>
      </w:pPr>
      <w:r w:rsidRPr="002A38AD">
        <w:rPr>
          <w:rFonts w:ascii="Times New Roman" w:hAnsi="Times New Roman" w:cs="Times New Roman"/>
          <w:i/>
          <w:iCs/>
          <w:color w:val="auto"/>
          <w:kern w:val="0"/>
          <w:sz w:val="16"/>
          <w:szCs w:val="16"/>
          <w:lang w:bidi="ar-SA"/>
        </w:rPr>
        <w:t>For more than 25 years of service, a minimum of a $500 -$1000 a year increase is recommended.</w:t>
      </w:r>
    </w:p>
    <w:p w14:paraId="42F1BFC2" w14:textId="19E73A86" w:rsidR="00855486" w:rsidRPr="0087582A" w:rsidRDefault="00081B0A" w:rsidP="006001FC">
      <w:pPr>
        <w:widowControl/>
        <w:overflowPunct/>
        <w:autoSpaceDE/>
        <w:autoSpaceDN/>
        <w:adjustRightInd/>
        <w:spacing w:after="0"/>
      </w:pPr>
      <w:r>
        <w:t>20</w:t>
      </w:r>
      <w:r w:rsidR="006001FC">
        <w:t xml:space="preserve">20 </w:t>
      </w:r>
      <w:r w:rsidR="00855486" w:rsidRPr="0087582A">
        <w:t>Worksheet for Pastor's Compensation</w:t>
      </w:r>
    </w:p>
    <w:p w14:paraId="4F56431A" w14:textId="77777777" w:rsidR="00855486" w:rsidRDefault="00855486">
      <w:pPr>
        <w:spacing w:after="15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06"/>
        <w:gridCol w:w="1795"/>
        <w:gridCol w:w="1968"/>
        <w:gridCol w:w="1613"/>
      </w:tblGrid>
      <w:tr w:rsidR="00855486" w14:paraId="55039395" w14:textId="77777777">
        <w:trPr>
          <w:trHeight w:hRule="exact" w:val="701"/>
        </w:trPr>
        <w:tc>
          <w:tcPr>
            <w:tcW w:w="4406" w:type="dxa"/>
            <w:tcBorders>
              <w:top w:val="single" w:sz="6" w:space="0" w:color="auto"/>
              <w:left w:val="single" w:sz="6" w:space="0" w:color="auto"/>
              <w:bottom w:val="single" w:sz="6" w:space="0" w:color="auto"/>
              <w:right w:val="single" w:sz="6" w:space="0" w:color="auto"/>
            </w:tcBorders>
            <w:shd w:val="clear" w:color="auto" w:fill="FFFFFF"/>
          </w:tcPr>
          <w:p w14:paraId="3B591D2E" w14:textId="77777777" w:rsidR="00855486" w:rsidRDefault="00855486">
            <w:pPr>
              <w:shd w:val="clear" w:color="auto" w:fill="FFFFFF"/>
              <w:ind w:left="24"/>
            </w:pPr>
            <w:r>
              <w:rPr>
                <w:rFonts w:ascii="Times New Roman" w:hAnsi="Times New Roman" w:cs="Times New Roman"/>
                <w:b/>
                <w:bCs/>
                <w:spacing w:val="-11"/>
              </w:rPr>
              <w:lastRenderedPageBreak/>
              <w:t>NAME</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64C1344B" w14:textId="6E827EBA" w:rsidR="00855486" w:rsidRDefault="00E65BD5">
            <w:pPr>
              <w:shd w:val="clear" w:color="auto" w:fill="FFFFFF"/>
              <w:ind w:left="14"/>
              <w:rPr>
                <w:rFonts w:ascii="Times New Roman" w:hAnsi="Times New Roman" w:cs="Times New Roman"/>
                <w:b/>
                <w:bCs/>
                <w:spacing w:val="1"/>
                <w:sz w:val="22"/>
                <w:szCs w:val="22"/>
              </w:rPr>
            </w:pPr>
            <w:r>
              <w:rPr>
                <w:rFonts w:ascii="Times New Roman" w:hAnsi="Times New Roman" w:cs="Times New Roman"/>
                <w:b/>
                <w:bCs/>
                <w:spacing w:val="1"/>
                <w:sz w:val="22"/>
                <w:szCs w:val="22"/>
              </w:rPr>
              <w:t>20</w:t>
            </w:r>
            <w:r w:rsidR="00AF2BBC">
              <w:rPr>
                <w:rFonts w:ascii="Times New Roman" w:hAnsi="Times New Roman" w:cs="Times New Roman"/>
                <w:b/>
                <w:bCs/>
                <w:spacing w:val="1"/>
                <w:sz w:val="22"/>
                <w:szCs w:val="22"/>
              </w:rPr>
              <w:t>20</w:t>
            </w:r>
          </w:p>
          <w:p w14:paraId="62FFFF21" w14:textId="77777777" w:rsidR="00855486" w:rsidRDefault="00855486">
            <w:pPr>
              <w:shd w:val="clear" w:color="auto" w:fill="FFFFFF"/>
              <w:ind w:left="14"/>
            </w:pPr>
            <w:r>
              <w:rPr>
                <w:rFonts w:ascii="Times New Roman" w:hAnsi="Times New Roman" w:cs="Times New Roman"/>
                <w:b/>
                <w:bCs/>
                <w:spacing w:val="1"/>
                <w:sz w:val="22"/>
                <w:szCs w:val="22"/>
              </w:rPr>
              <w:t>AMOUNT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1EB85AF" w14:textId="77777777" w:rsidR="00855486" w:rsidRPr="00985083" w:rsidRDefault="00855486">
            <w:pPr>
              <w:shd w:val="clear" w:color="auto" w:fill="FFFFFF"/>
              <w:ind w:left="19"/>
              <w:rPr>
                <w:b/>
                <w:bCs/>
              </w:rPr>
            </w:pPr>
            <w:r w:rsidRPr="00985083">
              <w:rPr>
                <w:rFonts w:ascii="Times New Roman" w:hAnsi="Times New Roman" w:cs="Times New Roman"/>
                <w:b/>
                <w:bCs/>
                <w:spacing w:val="-3"/>
                <w:sz w:val="24"/>
                <w:szCs w:val="24"/>
              </w:rPr>
              <w:t>COMPARISONS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374453F" w14:textId="2702F567" w:rsidR="00855486" w:rsidRDefault="00E65BD5">
            <w:pPr>
              <w:shd w:val="clear" w:color="auto" w:fill="FFFFFF"/>
              <w:spacing w:line="317" w:lineRule="exact"/>
              <w:ind w:left="72" w:right="91"/>
              <w:rPr>
                <w:rFonts w:ascii="Times New Roman" w:hAnsi="Times New Roman" w:cs="Times New Roman"/>
                <w:b/>
                <w:bCs/>
                <w:spacing w:val="1"/>
                <w:sz w:val="22"/>
                <w:szCs w:val="22"/>
              </w:rPr>
            </w:pPr>
            <w:r>
              <w:rPr>
                <w:rFonts w:ascii="Times New Roman" w:hAnsi="Times New Roman" w:cs="Times New Roman"/>
                <w:b/>
                <w:bCs/>
                <w:spacing w:val="1"/>
                <w:sz w:val="22"/>
                <w:szCs w:val="22"/>
              </w:rPr>
              <w:t>20</w:t>
            </w:r>
            <w:r w:rsidR="006001FC">
              <w:rPr>
                <w:rFonts w:ascii="Times New Roman" w:hAnsi="Times New Roman" w:cs="Times New Roman"/>
                <w:b/>
                <w:bCs/>
                <w:spacing w:val="1"/>
                <w:sz w:val="22"/>
                <w:szCs w:val="22"/>
              </w:rPr>
              <w:t>2</w:t>
            </w:r>
            <w:r w:rsidR="00AF2BBC">
              <w:rPr>
                <w:rFonts w:ascii="Times New Roman" w:hAnsi="Times New Roman" w:cs="Times New Roman"/>
                <w:b/>
                <w:bCs/>
                <w:spacing w:val="1"/>
                <w:sz w:val="22"/>
                <w:szCs w:val="22"/>
              </w:rPr>
              <w:t>1</w:t>
            </w:r>
          </w:p>
          <w:p w14:paraId="6E913DFA" w14:textId="77777777" w:rsidR="00855486" w:rsidRDefault="00855486">
            <w:pPr>
              <w:shd w:val="clear" w:color="auto" w:fill="FFFFFF"/>
              <w:spacing w:line="317" w:lineRule="exact"/>
              <w:ind w:left="72" w:right="91"/>
            </w:pPr>
            <w:r w:rsidRPr="00985083">
              <w:rPr>
                <w:rFonts w:ascii="Times New Roman" w:hAnsi="Times New Roman" w:cs="Times New Roman"/>
                <w:b/>
                <w:bCs/>
                <w:spacing w:val="-3"/>
                <w:sz w:val="24"/>
                <w:szCs w:val="24"/>
              </w:rPr>
              <w:t>PROPOSED</w:t>
            </w:r>
          </w:p>
        </w:tc>
      </w:tr>
      <w:tr w:rsidR="00855486" w14:paraId="7D579348" w14:textId="77777777">
        <w:trPr>
          <w:trHeight w:hRule="exact" w:val="1085"/>
        </w:trPr>
        <w:tc>
          <w:tcPr>
            <w:tcW w:w="4406" w:type="dxa"/>
            <w:vMerge w:val="restart"/>
            <w:tcBorders>
              <w:top w:val="single" w:sz="6" w:space="0" w:color="auto"/>
              <w:left w:val="single" w:sz="6" w:space="0" w:color="auto"/>
              <w:bottom w:val="nil"/>
              <w:right w:val="single" w:sz="6" w:space="0" w:color="auto"/>
            </w:tcBorders>
            <w:shd w:val="clear" w:color="auto" w:fill="FFFFFF"/>
          </w:tcPr>
          <w:p w14:paraId="0541AD66" w14:textId="77777777" w:rsidR="00855486" w:rsidRDefault="00855486">
            <w:pPr>
              <w:shd w:val="clear" w:color="auto" w:fill="FFFFFF"/>
              <w:ind w:left="29"/>
            </w:pPr>
            <w:r>
              <w:rPr>
                <w:rFonts w:ascii="Times New Roman" w:hAnsi="Times New Roman" w:cs="Times New Roman"/>
                <w:b/>
                <w:bCs/>
                <w:spacing w:val="-5"/>
              </w:rPr>
              <w:t>I.    SALARY</w:t>
            </w:r>
          </w:p>
          <w:p w14:paraId="43A5D59B" w14:textId="77777777" w:rsidR="00855486" w:rsidRDefault="00855486" w:rsidP="00235659">
            <w:pPr>
              <w:shd w:val="clear" w:color="auto" w:fill="FFFFFF"/>
              <w:spacing w:line="240" w:lineRule="exact"/>
              <w:ind w:left="720" w:right="336"/>
              <w:rPr>
                <w:rFonts w:ascii="Times New Roman" w:hAnsi="Times New Roman" w:cs="Times New Roman"/>
                <w:spacing w:val="3"/>
              </w:rPr>
            </w:pPr>
            <w:r>
              <w:rPr>
                <w:rFonts w:ascii="Times New Roman" w:hAnsi="Times New Roman" w:cs="Times New Roman"/>
                <w:spacing w:val="6"/>
              </w:rPr>
              <w:t xml:space="preserve">a. Base salary excluding housing </w:t>
            </w:r>
            <w:r>
              <w:rPr>
                <w:rFonts w:ascii="Times New Roman" w:hAnsi="Times New Roman" w:cs="Times New Roman"/>
                <w:spacing w:val="4"/>
              </w:rPr>
              <w:t xml:space="preserve">Adjusted for experience, merit, size of congregation, responsibility and </w:t>
            </w:r>
            <w:r>
              <w:rPr>
                <w:rFonts w:ascii="Times New Roman" w:hAnsi="Times New Roman" w:cs="Times New Roman"/>
                <w:spacing w:val="3"/>
              </w:rPr>
              <w:t>education.</w:t>
            </w:r>
          </w:p>
          <w:p w14:paraId="4C0073F3" w14:textId="77777777" w:rsidR="00855486" w:rsidRDefault="00855486" w:rsidP="00235659">
            <w:pPr>
              <w:shd w:val="clear" w:color="auto" w:fill="FFFFFF"/>
              <w:spacing w:line="240" w:lineRule="exact"/>
              <w:ind w:left="720" w:right="336"/>
              <w:rPr>
                <w:rFonts w:ascii="Times New Roman" w:hAnsi="Times New Roman" w:cs="Times New Roman"/>
                <w:spacing w:val="3"/>
              </w:rPr>
            </w:pPr>
          </w:p>
          <w:p w14:paraId="486D068C" w14:textId="77777777" w:rsidR="00855486" w:rsidRDefault="00855486" w:rsidP="00235659">
            <w:pPr>
              <w:shd w:val="clear" w:color="auto" w:fill="FFFFFF"/>
              <w:spacing w:line="240" w:lineRule="exact"/>
              <w:ind w:left="720" w:right="336"/>
            </w:pPr>
          </w:p>
          <w:p w14:paraId="19A0F776" w14:textId="77777777" w:rsidR="00855486" w:rsidRDefault="00855486" w:rsidP="00235659">
            <w:pPr>
              <w:shd w:val="clear" w:color="auto" w:fill="FFFFFF"/>
              <w:ind w:left="720"/>
            </w:pPr>
            <w:r>
              <w:rPr>
                <w:rFonts w:ascii="Times New Roman" w:hAnsi="Times New Roman" w:cs="Times New Roman"/>
                <w:spacing w:val="6"/>
              </w:rPr>
              <w:t>b. Social Security allowance</w:t>
            </w:r>
          </w:p>
          <w:p w14:paraId="4F423219" w14:textId="77777777" w:rsidR="00855486" w:rsidRDefault="00855486" w:rsidP="00235659">
            <w:pPr>
              <w:shd w:val="clear" w:color="auto" w:fill="FFFFFF"/>
              <w:spacing w:line="240" w:lineRule="exact"/>
              <w:ind w:left="720" w:right="336"/>
              <w:rPr>
                <w:rFonts w:ascii="Times New Roman" w:hAnsi="Times New Roman" w:cs="Times New Roman"/>
                <w:spacing w:val="7"/>
              </w:rPr>
            </w:pPr>
          </w:p>
          <w:p w14:paraId="3988C6D1" w14:textId="77777777" w:rsidR="00855486" w:rsidRDefault="00855486" w:rsidP="00235659">
            <w:pPr>
              <w:shd w:val="clear" w:color="auto" w:fill="FFFFFF"/>
              <w:spacing w:line="240" w:lineRule="exact"/>
              <w:ind w:left="720" w:right="336"/>
              <w:rPr>
                <w:rFonts w:ascii="Times New Roman" w:hAnsi="Times New Roman" w:cs="Times New Roman"/>
                <w:spacing w:val="4"/>
              </w:rPr>
            </w:pPr>
            <w:r>
              <w:rPr>
                <w:rFonts w:ascii="Times New Roman" w:hAnsi="Times New Roman" w:cs="Times New Roman"/>
                <w:spacing w:val="7"/>
              </w:rPr>
              <w:t xml:space="preserve">c. Housing Allowance or </w:t>
            </w:r>
            <w:r>
              <w:rPr>
                <w:rFonts w:ascii="Times New Roman" w:hAnsi="Times New Roman" w:cs="Times New Roman"/>
                <w:spacing w:val="4"/>
              </w:rPr>
              <w:t xml:space="preserve">Furnishings </w:t>
            </w:r>
          </w:p>
          <w:p w14:paraId="4F4022AE" w14:textId="77777777" w:rsidR="00855486" w:rsidRDefault="00855486" w:rsidP="00235659">
            <w:pPr>
              <w:shd w:val="clear" w:color="auto" w:fill="FFFFFF"/>
              <w:spacing w:line="240" w:lineRule="exact"/>
              <w:ind w:left="720" w:right="336"/>
              <w:rPr>
                <w:rFonts w:ascii="Times New Roman" w:hAnsi="Times New Roman" w:cs="Times New Roman"/>
                <w:spacing w:val="4"/>
              </w:rPr>
            </w:pPr>
            <w:r>
              <w:rPr>
                <w:rFonts w:ascii="Times New Roman" w:hAnsi="Times New Roman" w:cs="Times New Roman"/>
                <w:spacing w:val="4"/>
              </w:rPr>
              <w:t>&amp; Equity Allowances</w:t>
            </w:r>
          </w:p>
          <w:p w14:paraId="6A7F567C" w14:textId="77777777" w:rsidR="00855486" w:rsidRDefault="00855486" w:rsidP="00235659">
            <w:pPr>
              <w:shd w:val="clear" w:color="auto" w:fill="FFFFFF"/>
              <w:spacing w:line="240" w:lineRule="exact"/>
              <w:ind w:left="720" w:right="336"/>
            </w:pPr>
          </w:p>
          <w:p w14:paraId="3225B4C1" w14:textId="77777777" w:rsidR="00855486" w:rsidRDefault="00855486" w:rsidP="00235659">
            <w:pPr>
              <w:shd w:val="clear" w:color="auto" w:fill="FFFFFF"/>
              <w:spacing w:line="240" w:lineRule="exact"/>
              <w:ind w:left="720" w:right="336"/>
            </w:pPr>
          </w:p>
          <w:p w14:paraId="6B94248E" w14:textId="77777777" w:rsidR="00855486" w:rsidRDefault="00137D12">
            <w:pPr>
              <w:shd w:val="clear" w:color="auto" w:fill="FFFFFF"/>
              <w:ind w:left="29"/>
            </w:pPr>
            <w:r>
              <w:rPr>
                <w:rFonts w:ascii="Times New Roman" w:hAnsi="Times New Roman" w:cs="Times New Roman"/>
                <w:b/>
                <w:bCs/>
                <w:noProof/>
                <w:spacing w:val="-5"/>
                <w:lang w:bidi="ar-SA"/>
              </w:rPr>
              <mc:AlternateContent>
                <mc:Choice Requires="wps">
                  <w:drawing>
                    <wp:anchor distT="0" distB="0" distL="114300" distR="114300" simplePos="0" relativeHeight="251656704" behindDoc="0" locked="0" layoutInCell="1" allowOverlap="1" wp14:anchorId="1B67A302" wp14:editId="71E5509A">
                      <wp:simplePos x="0" y="0"/>
                      <wp:positionH relativeFrom="column">
                        <wp:posOffset>2755265</wp:posOffset>
                      </wp:positionH>
                      <wp:positionV relativeFrom="paragraph">
                        <wp:posOffset>144145</wp:posOffset>
                      </wp:positionV>
                      <wp:extent cx="1143000" cy="0"/>
                      <wp:effectExtent l="8890" t="8255" r="10160"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B28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1.35pt" to="30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"/>
                  </w:pict>
                </mc:Fallback>
              </mc:AlternateContent>
            </w:r>
            <w:r w:rsidR="00855486">
              <w:rPr>
                <w:rFonts w:ascii="Times New Roman" w:hAnsi="Times New Roman" w:cs="Times New Roman"/>
                <w:b/>
                <w:bCs/>
                <w:i/>
                <w:iCs/>
                <w:spacing w:val="5"/>
              </w:rPr>
              <w:t>TOTAL "DEFINED COMPENSATION"</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2D4B50A0" w14:textId="77777777" w:rsidR="00855486" w:rsidRDefault="00855486">
            <w:pPr>
              <w:shd w:val="clear" w:color="auto" w:fill="FFFFFF"/>
            </w:pPr>
          </w:p>
        </w:tc>
        <w:tc>
          <w:tcPr>
            <w:tcW w:w="1968" w:type="dxa"/>
            <w:vMerge w:val="restart"/>
            <w:tcBorders>
              <w:top w:val="single" w:sz="6" w:space="0" w:color="auto"/>
              <w:left w:val="single" w:sz="6" w:space="0" w:color="auto"/>
              <w:bottom w:val="nil"/>
              <w:right w:val="single" w:sz="6" w:space="0" w:color="auto"/>
            </w:tcBorders>
            <w:shd w:val="clear" w:color="auto" w:fill="FFFFFF"/>
          </w:tcPr>
          <w:p w14:paraId="3D60D979" w14:textId="77777777" w:rsidR="00855486" w:rsidRDefault="00855486">
            <w:pPr>
              <w:shd w:val="clear" w:color="auto" w:fill="FFFFFF"/>
            </w:pPr>
          </w:p>
          <w:p w14:paraId="4783DE82" w14:textId="77777777" w:rsidR="00855486" w:rsidRDefault="00855486" w:rsidP="00235659">
            <w:pPr>
              <w:shd w:val="clear" w:color="auto" w:fill="FFFFFF"/>
              <w:spacing w:line="240" w:lineRule="exact"/>
              <w:ind w:right="154"/>
              <w:rPr>
                <w:rFonts w:ascii="Times New Roman" w:hAnsi="Times New Roman" w:cs="Times New Roman"/>
                <w:spacing w:val="2"/>
              </w:rPr>
            </w:pPr>
            <w:r>
              <w:rPr>
                <w:rFonts w:ascii="Times New Roman" w:hAnsi="Times New Roman" w:cs="Times New Roman"/>
                <w:spacing w:val="2"/>
              </w:rPr>
              <w:t xml:space="preserve">*AOK minimum </w:t>
            </w:r>
          </w:p>
          <w:p w14:paraId="28FBFC1E" w14:textId="7714474F" w:rsidR="00855486" w:rsidRDefault="006C787C" w:rsidP="00235659">
            <w:pPr>
              <w:shd w:val="clear" w:color="auto" w:fill="FFFFFF"/>
              <w:spacing w:line="240" w:lineRule="exact"/>
              <w:ind w:right="154"/>
              <w:jc w:val="center"/>
              <w:rPr>
                <w:rFonts w:ascii="Times New Roman" w:hAnsi="Times New Roman" w:cs="Times New Roman"/>
                <w:spacing w:val="2"/>
              </w:rPr>
            </w:pPr>
            <w:r>
              <w:rPr>
                <w:rFonts w:ascii="Times New Roman" w:hAnsi="Times New Roman" w:cs="Times New Roman"/>
                <w:spacing w:val="2"/>
              </w:rPr>
              <w:t>$</w:t>
            </w:r>
            <w:r w:rsidR="003A373D">
              <w:rPr>
                <w:rFonts w:ascii="Times New Roman" w:hAnsi="Times New Roman" w:cs="Times New Roman"/>
                <w:spacing w:val="2"/>
              </w:rPr>
              <w:t>39412</w:t>
            </w:r>
          </w:p>
          <w:p w14:paraId="6603CB09" w14:textId="77777777" w:rsidR="00855486" w:rsidRDefault="00855486" w:rsidP="00235659">
            <w:pPr>
              <w:shd w:val="clear" w:color="auto" w:fill="FFFFFF"/>
              <w:spacing w:line="240" w:lineRule="exact"/>
              <w:ind w:right="154"/>
              <w:jc w:val="center"/>
            </w:pPr>
            <w:r>
              <w:rPr>
                <w:rFonts w:ascii="Times New Roman" w:hAnsi="Times New Roman" w:cs="Times New Roman"/>
                <w:spacing w:val="2"/>
              </w:rPr>
              <w:t>+ $500 x yrs. over 15</w:t>
            </w:r>
          </w:p>
          <w:p w14:paraId="3A9104B1" w14:textId="77777777" w:rsidR="00855486" w:rsidRDefault="00855486">
            <w:pPr>
              <w:shd w:val="clear" w:color="auto" w:fill="FFFFFF"/>
              <w:spacing w:line="245" w:lineRule="exact"/>
              <w:ind w:right="154" w:hanging="5"/>
              <w:rPr>
                <w:rFonts w:ascii="Times New Roman" w:hAnsi="Times New Roman" w:cs="Times New Roman"/>
                <w:spacing w:val="2"/>
              </w:rPr>
            </w:pPr>
          </w:p>
          <w:p w14:paraId="686DCDC5" w14:textId="77777777" w:rsidR="00855486" w:rsidRDefault="00855486">
            <w:pPr>
              <w:shd w:val="clear" w:color="auto" w:fill="FFFFFF"/>
              <w:spacing w:line="245" w:lineRule="exact"/>
              <w:ind w:right="154" w:hanging="5"/>
            </w:pPr>
            <w:r>
              <w:rPr>
                <w:rFonts w:ascii="Times New Roman" w:hAnsi="Times New Roman" w:cs="Times New Roman"/>
                <w:spacing w:val="2"/>
              </w:rPr>
              <w:t xml:space="preserve">7.65% of base plus </w:t>
            </w:r>
            <w:r>
              <w:rPr>
                <w:rFonts w:ascii="Times New Roman" w:hAnsi="Times New Roman" w:cs="Times New Roman"/>
                <w:spacing w:val="3"/>
              </w:rPr>
              <w:t>housing</w:t>
            </w:r>
          </w:p>
          <w:p w14:paraId="577BE5BE" w14:textId="77777777" w:rsidR="00855486" w:rsidRDefault="00855486">
            <w:pPr>
              <w:shd w:val="clear" w:color="auto" w:fill="FFFFFF"/>
              <w:spacing w:line="245" w:lineRule="exact"/>
              <w:ind w:right="154"/>
              <w:rPr>
                <w:rFonts w:ascii="Times New Roman" w:hAnsi="Times New Roman" w:cs="Times New Roman"/>
                <w:spacing w:val="10"/>
              </w:rPr>
            </w:pPr>
          </w:p>
          <w:p w14:paraId="4729886F" w14:textId="77777777" w:rsidR="00855486" w:rsidRDefault="00855486">
            <w:pPr>
              <w:shd w:val="clear" w:color="auto" w:fill="FFFFFF"/>
              <w:spacing w:line="245" w:lineRule="exact"/>
              <w:ind w:right="154"/>
              <w:rPr>
                <w:rFonts w:ascii="Times New Roman" w:hAnsi="Times New Roman" w:cs="Times New Roman"/>
                <w:spacing w:val="10"/>
              </w:rPr>
            </w:pPr>
          </w:p>
          <w:p w14:paraId="1F63DF12" w14:textId="4D8E0DDB" w:rsidR="00855486" w:rsidRDefault="00137D12">
            <w:pPr>
              <w:shd w:val="clear" w:color="auto" w:fill="FFFFFF"/>
              <w:spacing w:line="245" w:lineRule="exact"/>
              <w:ind w:right="154"/>
            </w:pPr>
            <w:r>
              <w:rPr>
                <w:rFonts w:ascii="Times New Roman" w:hAnsi="Times New Roman" w:cs="Times New Roman"/>
                <w:noProof/>
                <w:sz w:val="24"/>
                <w:szCs w:val="24"/>
                <w:lang w:bidi="ar-SA"/>
              </w:rPr>
              <mc:AlternateContent>
                <mc:Choice Requires="wps">
                  <w:drawing>
                    <wp:anchor distT="0" distB="0" distL="114300" distR="114300" simplePos="0" relativeHeight="251657728" behindDoc="0" locked="0" layoutInCell="1" allowOverlap="1" wp14:anchorId="05520BBA" wp14:editId="379881B6">
                      <wp:simplePos x="0" y="0"/>
                      <wp:positionH relativeFrom="column">
                        <wp:posOffset>1188085</wp:posOffset>
                      </wp:positionH>
                      <wp:positionV relativeFrom="paragraph">
                        <wp:posOffset>651510</wp:posOffset>
                      </wp:positionV>
                      <wp:extent cx="1066800" cy="0"/>
                      <wp:effectExtent l="7620" t="8890" r="1143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45D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51.3pt" to="177.5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"/>
                  </w:pict>
                </mc:Fallback>
              </mc:AlternateContent>
            </w:r>
            <w:r w:rsidR="00855486">
              <w:rPr>
                <w:rFonts w:ascii="Times New Roman" w:hAnsi="Times New Roman" w:cs="Times New Roman"/>
                <w:spacing w:val="10"/>
              </w:rPr>
              <w:t>$</w:t>
            </w:r>
            <w:r w:rsidR="003A373D">
              <w:rPr>
                <w:rFonts w:ascii="Times New Roman" w:hAnsi="Times New Roman" w:cs="Times New Roman"/>
                <w:spacing w:val="10"/>
              </w:rPr>
              <w:t>30%of Base Salary</w:t>
            </w:r>
            <w:r w:rsidR="00855486">
              <w:rPr>
                <w:rFonts w:ascii="Times New Roman" w:hAnsi="Times New Roman" w:cs="Times New Roman"/>
                <w:spacing w:val="10"/>
              </w:rPr>
              <w:t xml:space="preserve"> </w:t>
            </w:r>
            <w:r w:rsidR="00855486">
              <w:rPr>
                <w:rFonts w:ascii="Times New Roman" w:hAnsi="Times New Roman" w:cs="Times New Roman"/>
                <w:spacing w:val="2"/>
              </w:rPr>
              <w:t xml:space="preserve">depending on local </w:t>
            </w:r>
            <w:r w:rsidR="00855486">
              <w:rPr>
                <w:rFonts w:ascii="Times New Roman" w:hAnsi="Times New Roman" w:cs="Times New Roman"/>
                <w:spacing w:val="1"/>
              </w:rPr>
              <w:t>costs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57179B9" w14:textId="77777777" w:rsidR="00855486" w:rsidRDefault="00855486">
            <w:pPr>
              <w:shd w:val="clear" w:color="auto" w:fill="FFFFFF"/>
            </w:pPr>
          </w:p>
        </w:tc>
      </w:tr>
      <w:tr w:rsidR="00855486" w14:paraId="12495CDC" w14:textId="77777777">
        <w:trPr>
          <w:trHeight w:hRule="exact" w:val="730"/>
        </w:trPr>
        <w:tc>
          <w:tcPr>
            <w:tcW w:w="4406" w:type="dxa"/>
            <w:vMerge/>
            <w:tcBorders>
              <w:top w:val="nil"/>
              <w:left w:val="single" w:sz="6" w:space="0" w:color="auto"/>
              <w:bottom w:val="nil"/>
              <w:right w:val="single" w:sz="6" w:space="0" w:color="auto"/>
            </w:tcBorders>
            <w:shd w:val="clear" w:color="auto" w:fill="FFFFFF"/>
          </w:tcPr>
          <w:p w14:paraId="23BA32A2" w14:textId="77777777" w:rsidR="00855486" w:rsidRDefault="00855486"/>
          <w:p w14:paraId="393545E5"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4BC74240" w14:textId="77777777" w:rsidR="00855486" w:rsidRDefault="00855486">
            <w:pPr>
              <w:shd w:val="clear" w:color="auto" w:fill="FFFFFF"/>
            </w:pPr>
          </w:p>
        </w:tc>
        <w:tc>
          <w:tcPr>
            <w:tcW w:w="1968" w:type="dxa"/>
            <w:vMerge/>
            <w:tcBorders>
              <w:top w:val="nil"/>
              <w:left w:val="single" w:sz="6" w:space="0" w:color="auto"/>
              <w:bottom w:val="nil"/>
              <w:right w:val="single" w:sz="6" w:space="0" w:color="auto"/>
            </w:tcBorders>
            <w:shd w:val="clear" w:color="auto" w:fill="FFFFFF"/>
          </w:tcPr>
          <w:p w14:paraId="364565D8" w14:textId="77777777" w:rsidR="00855486" w:rsidRDefault="00855486">
            <w:pPr>
              <w:shd w:val="clear" w:color="auto" w:fill="FFFFFF"/>
            </w:pPr>
          </w:p>
          <w:p w14:paraId="1F60EC15"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644DA896" w14:textId="77777777" w:rsidR="00855486" w:rsidRDefault="00855486">
            <w:pPr>
              <w:shd w:val="clear" w:color="auto" w:fill="FFFFFF"/>
            </w:pPr>
          </w:p>
        </w:tc>
      </w:tr>
      <w:tr w:rsidR="00855486" w14:paraId="55B2C5DC" w14:textId="77777777">
        <w:trPr>
          <w:trHeight w:hRule="exact" w:val="730"/>
        </w:trPr>
        <w:tc>
          <w:tcPr>
            <w:tcW w:w="4406" w:type="dxa"/>
            <w:vMerge/>
            <w:tcBorders>
              <w:top w:val="nil"/>
              <w:left w:val="single" w:sz="6" w:space="0" w:color="auto"/>
              <w:bottom w:val="nil"/>
              <w:right w:val="single" w:sz="6" w:space="0" w:color="auto"/>
            </w:tcBorders>
            <w:shd w:val="clear" w:color="auto" w:fill="FFFFFF"/>
          </w:tcPr>
          <w:p w14:paraId="237C19A6" w14:textId="77777777" w:rsidR="00855486" w:rsidRDefault="00855486"/>
          <w:p w14:paraId="6AF0B1D8"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2EE3A2AE" w14:textId="77777777" w:rsidR="00855486" w:rsidRDefault="00855486">
            <w:pPr>
              <w:shd w:val="clear" w:color="auto" w:fill="FFFFFF"/>
            </w:pPr>
          </w:p>
        </w:tc>
        <w:tc>
          <w:tcPr>
            <w:tcW w:w="1968" w:type="dxa"/>
            <w:vMerge/>
            <w:tcBorders>
              <w:top w:val="nil"/>
              <w:left w:val="single" w:sz="6" w:space="0" w:color="auto"/>
              <w:bottom w:val="nil"/>
              <w:right w:val="single" w:sz="6" w:space="0" w:color="auto"/>
            </w:tcBorders>
            <w:shd w:val="clear" w:color="auto" w:fill="FFFFFF"/>
          </w:tcPr>
          <w:p w14:paraId="6DE4C6BF" w14:textId="77777777" w:rsidR="00855486" w:rsidRDefault="00855486">
            <w:pPr>
              <w:shd w:val="clear" w:color="auto" w:fill="FFFFFF"/>
            </w:pPr>
          </w:p>
          <w:p w14:paraId="7CA98FE9"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002C7AC" w14:textId="77777777" w:rsidR="00855486" w:rsidRDefault="00855486">
            <w:pPr>
              <w:shd w:val="clear" w:color="auto" w:fill="FFFFFF"/>
            </w:pPr>
          </w:p>
        </w:tc>
      </w:tr>
      <w:tr w:rsidR="00855486" w14:paraId="51BD6CB1" w14:textId="77777777">
        <w:trPr>
          <w:trHeight w:hRule="exact" w:val="1296"/>
        </w:trPr>
        <w:tc>
          <w:tcPr>
            <w:tcW w:w="4406" w:type="dxa"/>
            <w:vMerge/>
            <w:tcBorders>
              <w:top w:val="nil"/>
              <w:left w:val="single" w:sz="6" w:space="0" w:color="auto"/>
              <w:bottom w:val="single" w:sz="6" w:space="0" w:color="auto"/>
              <w:right w:val="single" w:sz="6" w:space="0" w:color="auto"/>
            </w:tcBorders>
            <w:shd w:val="clear" w:color="auto" w:fill="FFFFFF"/>
          </w:tcPr>
          <w:p w14:paraId="465D617D" w14:textId="77777777" w:rsidR="00855486" w:rsidRDefault="00855486"/>
          <w:p w14:paraId="0771C6B7"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2E106D7" w14:textId="77777777" w:rsidR="00855486" w:rsidRDefault="00855486">
            <w:pPr>
              <w:shd w:val="clear" w:color="auto" w:fill="FFFFFF"/>
              <w:ind w:left="10"/>
            </w:pPr>
          </w:p>
          <w:p w14:paraId="7DD02DF5" w14:textId="77777777" w:rsidR="00855486" w:rsidRDefault="00855486">
            <w:pPr>
              <w:shd w:val="clear" w:color="auto" w:fill="FFFFFF"/>
              <w:ind w:left="10"/>
            </w:pPr>
          </w:p>
          <w:p w14:paraId="368017A0" w14:textId="77777777" w:rsidR="00855486" w:rsidRDefault="00855486">
            <w:pPr>
              <w:shd w:val="clear" w:color="auto" w:fill="FFFFFF"/>
              <w:ind w:left="10"/>
            </w:pPr>
            <w:r>
              <w:t>$</w:t>
            </w:r>
          </w:p>
        </w:tc>
        <w:tc>
          <w:tcPr>
            <w:tcW w:w="1968" w:type="dxa"/>
            <w:vMerge/>
            <w:tcBorders>
              <w:top w:val="nil"/>
              <w:left w:val="single" w:sz="6" w:space="0" w:color="auto"/>
              <w:bottom w:val="single" w:sz="6" w:space="0" w:color="auto"/>
              <w:right w:val="single" w:sz="6" w:space="0" w:color="auto"/>
            </w:tcBorders>
            <w:shd w:val="clear" w:color="auto" w:fill="FFFFFF"/>
          </w:tcPr>
          <w:p w14:paraId="6B172645" w14:textId="77777777" w:rsidR="00855486" w:rsidRDefault="00855486">
            <w:pPr>
              <w:shd w:val="clear" w:color="auto" w:fill="FFFFFF"/>
              <w:ind w:left="10"/>
            </w:pPr>
          </w:p>
          <w:p w14:paraId="72241A67" w14:textId="77777777" w:rsidR="00855486" w:rsidRDefault="00855486">
            <w:pPr>
              <w:shd w:val="clear" w:color="auto" w:fill="FFFFFF"/>
              <w:ind w:left="10"/>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6E15CCA3" w14:textId="77777777" w:rsidR="00855486" w:rsidRDefault="00855486">
            <w:pPr>
              <w:shd w:val="clear" w:color="auto" w:fill="FFFFFF"/>
              <w:ind w:left="10"/>
              <w:rPr>
                <w:rFonts w:ascii="Times New Roman" w:hAnsi="Times New Roman" w:cs="Times New Roman"/>
                <w:sz w:val="24"/>
                <w:szCs w:val="24"/>
              </w:rPr>
            </w:pPr>
          </w:p>
          <w:p w14:paraId="555886B8" w14:textId="77777777" w:rsidR="00855486" w:rsidRDefault="00855486">
            <w:pPr>
              <w:shd w:val="clear" w:color="auto" w:fill="FFFFFF"/>
              <w:ind w:left="10"/>
              <w:rPr>
                <w:rFonts w:ascii="Times New Roman" w:hAnsi="Times New Roman" w:cs="Times New Roman"/>
                <w:sz w:val="24"/>
                <w:szCs w:val="24"/>
              </w:rPr>
            </w:pPr>
          </w:p>
          <w:p w14:paraId="40352446" w14:textId="77777777" w:rsidR="00855486" w:rsidRDefault="00855486">
            <w:pPr>
              <w:shd w:val="clear" w:color="auto" w:fill="FFFFFF"/>
              <w:ind w:left="10"/>
            </w:pPr>
            <w:r>
              <w:rPr>
                <w:rFonts w:ascii="Times New Roman" w:hAnsi="Times New Roman" w:cs="Times New Roman"/>
                <w:sz w:val="24"/>
                <w:szCs w:val="24"/>
              </w:rPr>
              <w:t>$</w:t>
            </w:r>
          </w:p>
        </w:tc>
      </w:tr>
      <w:tr w:rsidR="00855486" w14:paraId="47212684" w14:textId="77777777">
        <w:trPr>
          <w:trHeight w:hRule="exact" w:val="816"/>
        </w:trPr>
        <w:tc>
          <w:tcPr>
            <w:tcW w:w="4406" w:type="dxa"/>
            <w:vMerge w:val="restart"/>
            <w:tcBorders>
              <w:top w:val="single" w:sz="6" w:space="0" w:color="auto"/>
              <w:left w:val="single" w:sz="6" w:space="0" w:color="auto"/>
              <w:bottom w:val="nil"/>
              <w:right w:val="single" w:sz="6" w:space="0" w:color="auto"/>
            </w:tcBorders>
            <w:shd w:val="clear" w:color="auto" w:fill="FFFFFF"/>
          </w:tcPr>
          <w:p w14:paraId="6AFFA547" w14:textId="77777777" w:rsidR="00855486" w:rsidRDefault="00855486">
            <w:pPr>
              <w:shd w:val="clear" w:color="auto" w:fill="FFFFFF"/>
              <w:ind w:left="34"/>
            </w:pPr>
            <w:r>
              <w:rPr>
                <w:rFonts w:ascii="Times New Roman" w:hAnsi="Times New Roman" w:cs="Times New Roman"/>
                <w:b/>
                <w:bCs/>
                <w:spacing w:val="-4"/>
              </w:rPr>
              <w:t>II.  BENEFITS</w:t>
            </w:r>
          </w:p>
          <w:p w14:paraId="6C7492F8" w14:textId="77777777" w:rsidR="00855486" w:rsidRDefault="00855486" w:rsidP="00235659">
            <w:pPr>
              <w:shd w:val="clear" w:color="auto" w:fill="FFFFFF"/>
              <w:spacing w:line="240" w:lineRule="exact"/>
              <w:ind w:left="720" w:right="696"/>
            </w:pPr>
            <w:r>
              <w:rPr>
                <w:rFonts w:ascii="Times New Roman" w:hAnsi="Times New Roman" w:cs="Times New Roman"/>
                <w:spacing w:val="5"/>
              </w:rPr>
              <w:t xml:space="preserve">a. Pension, medical, disability, death </w:t>
            </w:r>
            <w:r>
              <w:rPr>
                <w:rFonts w:ascii="Times New Roman" w:hAnsi="Times New Roman" w:cs="Times New Roman"/>
                <w:spacing w:val="4"/>
              </w:rPr>
              <w:t xml:space="preserve">benefits (percentage of "Defined </w:t>
            </w:r>
            <w:r>
              <w:rPr>
                <w:rFonts w:ascii="Times New Roman" w:hAnsi="Times New Roman" w:cs="Times New Roman"/>
                <w:spacing w:val="5"/>
              </w:rPr>
              <w:t>Compensation")</w:t>
            </w:r>
          </w:p>
          <w:p w14:paraId="4F372FCD" w14:textId="77777777" w:rsidR="00855486" w:rsidRDefault="00855486" w:rsidP="00235659">
            <w:pPr>
              <w:shd w:val="clear" w:color="auto" w:fill="FFFFFF"/>
              <w:spacing w:line="490" w:lineRule="exact"/>
              <w:ind w:left="720" w:right="696"/>
              <w:rPr>
                <w:rFonts w:ascii="Times New Roman" w:hAnsi="Times New Roman" w:cs="Times New Roman"/>
                <w:spacing w:val="8"/>
              </w:rPr>
            </w:pPr>
            <w:r>
              <w:rPr>
                <w:rFonts w:ascii="Times New Roman" w:hAnsi="Times New Roman" w:cs="Times New Roman"/>
                <w:spacing w:val="8"/>
              </w:rPr>
              <w:t xml:space="preserve">b. Vacation </w:t>
            </w:r>
          </w:p>
          <w:p w14:paraId="1331A11E" w14:textId="77777777" w:rsidR="00855486" w:rsidRDefault="00855486" w:rsidP="00235659">
            <w:pPr>
              <w:shd w:val="clear" w:color="auto" w:fill="FFFFFF"/>
              <w:spacing w:line="490" w:lineRule="exact"/>
              <w:ind w:left="720" w:right="696"/>
              <w:rPr>
                <w:rFonts w:ascii="Times New Roman" w:hAnsi="Times New Roman" w:cs="Times New Roman"/>
                <w:spacing w:val="6"/>
              </w:rPr>
            </w:pPr>
          </w:p>
          <w:p w14:paraId="71FEC6F9" w14:textId="77777777" w:rsidR="00855486" w:rsidRDefault="00855486" w:rsidP="00235659">
            <w:pPr>
              <w:shd w:val="clear" w:color="auto" w:fill="FFFFFF"/>
              <w:spacing w:line="490" w:lineRule="exact"/>
              <w:ind w:left="720" w:right="696"/>
              <w:rPr>
                <w:rFonts w:ascii="Times New Roman" w:hAnsi="Times New Roman" w:cs="Times New Roman"/>
                <w:spacing w:val="6"/>
              </w:rPr>
            </w:pPr>
            <w:r>
              <w:rPr>
                <w:rFonts w:ascii="Times New Roman" w:hAnsi="Times New Roman" w:cs="Times New Roman"/>
                <w:spacing w:val="6"/>
              </w:rPr>
              <w:t>c. Other benefits:</w:t>
            </w:r>
          </w:p>
          <w:p w14:paraId="56243ECF" w14:textId="77777777" w:rsidR="00855486" w:rsidRDefault="00855486" w:rsidP="00235659">
            <w:pPr>
              <w:shd w:val="clear" w:color="auto" w:fill="FFFFFF"/>
              <w:spacing w:line="490" w:lineRule="exact"/>
              <w:ind w:left="720" w:right="696"/>
            </w:pPr>
            <w:r>
              <w:rPr>
                <w:rFonts w:ascii="Times New Roman" w:hAnsi="Times New Roman" w:cs="Times New Roman"/>
                <w:spacing w:val="6"/>
              </w:rPr>
              <w:t xml:space="preserve"> </w:t>
            </w:r>
            <w:r>
              <w:rPr>
                <w:rFonts w:ascii="Times New Roman" w:hAnsi="Times New Roman" w:cs="Times New Roman"/>
                <w:b/>
                <w:bCs/>
                <w:i/>
                <w:iCs/>
                <w:spacing w:val="5"/>
              </w:rPr>
              <w:t>TOTAL BENEFITS</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478A6AE2" w14:textId="77777777" w:rsidR="00855486" w:rsidRDefault="00855486">
            <w:pPr>
              <w:shd w:val="clear" w:color="auto" w:fill="FFFFFF"/>
            </w:pPr>
          </w:p>
        </w:tc>
        <w:tc>
          <w:tcPr>
            <w:tcW w:w="1968" w:type="dxa"/>
            <w:vMerge w:val="restart"/>
            <w:tcBorders>
              <w:top w:val="single" w:sz="6" w:space="0" w:color="auto"/>
              <w:left w:val="single" w:sz="6" w:space="0" w:color="auto"/>
              <w:bottom w:val="nil"/>
              <w:right w:val="single" w:sz="6" w:space="0" w:color="auto"/>
            </w:tcBorders>
            <w:shd w:val="clear" w:color="auto" w:fill="FFFFFF"/>
          </w:tcPr>
          <w:p w14:paraId="24333838" w14:textId="77777777" w:rsidR="00855486" w:rsidRDefault="00855486">
            <w:pPr>
              <w:shd w:val="clear" w:color="auto" w:fill="FFFFFF"/>
              <w:spacing w:line="245" w:lineRule="exact"/>
              <w:ind w:left="5" w:right="542" w:firstLine="14"/>
              <w:rPr>
                <w:rFonts w:ascii="Times New Roman" w:hAnsi="Times New Roman" w:cs="Times New Roman"/>
                <w:spacing w:val="1"/>
              </w:rPr>
            </w:pPr>
            <w:r>
              <w:rPr>
                <w:rFonts w:ascii="Times New Roman" w:hAnsi="Times New Roman" w:cs="Times New Roman"/>
                <w:spacing w:val="1"/>
              </w:rPr>
              <w:t xml:space="preserve">10% Pension, </w:t>
            </w:r>
            <w:r>
              <w:rPr>
                <w:rFonts w:ascii="Times New Roman" w:hAnsi="Times New Roman" w:cs="Times New Roman"/>
                <w:spacing w:val="2"/>
              </w:rPr>
              <w:t xml:space="preserve">% for Medical </w:t>
            </w:r>
            <w:r>
              <w:rPr>
                <w:rFonts w:ascii="Times New Roman" w:hAnsi="Times New Roman" w:cs="Times New Roman"/>
                <w:spacing w:val="1"/>
              </w:rPr>
              <w:t>varies</w:t>
            </w:r>
          </w:p>
          <w:p w14:paraId="5C008732" w14:textId="77777777" w:rsidR="00855486" w:rsidRDefault="00855486">
            <w:pPr>
              <w:shd w:val="clear" w:color="auto" w:fill="FFFFFF"/>
              <w:spacing w:line="245" w:lineRule="exact"/>
              <w:ind w:left="5" w:right="542" w:firstLine="14"/>
              <w:rPr>
                <w:rFonts w:ascii="Times New Roman" w:hAnsi="Times New Roman" w:cs="Times New Roman"/>
                <w:spacing w:val="1"/>
              </w:rPr>
            </w:pPr>
          </w:p>
          <w:p w14:paraId="1B4F749D" w14:textId="77777777" w:rsidR="00855486" w:rsidRDefault="00855486">
            <w:pPr>
              <w:shd w:val="clear" w:color="auto" w:fill="FFFFFF"/>
              <w:spacing w:line="245" w:lineRule="exact"/>
              <w:ind w:left="5" w:right="542" w:firstLine="14"/>
              <w:rPr>
                <w:rFonts w:ascii="Times New Roman" w:hAnsi="Times New Roman" w:cs="Times New Roman"/>
                <w:spacing w:val="1"/>
              </w:rPr>
            </w:pPr>
          </w:p>
          <w:p w14:paraId="523970A5" w14:textId="77777777" w:rsidR="00855486" w:rsidRDefault="00855486">
            <w:pPr>
              <w:shd w:val="clear" w:color="auto" w:fill="FFFFFF"/>
              <w:ind w:left="5"/>
              <w:rPr>
                <w:rFonts w:ascii="Times New Roman" w:hAnsi="Times New Roman" w:cs="Times New Roman"/>
                <w:spacing w:val="2"/>
              </w:rPr>
            </w:pPr>
            <w:r>
              <w:rPr>
                <w:rFonts w:ascii="Times New Roman" w:hAnsi="Times New Roman" w:cs="Times New Roman"/>
                <w:spacing w:val="2"/>
              </w:rPr>
              <w:t>four weeks</w:t>
            </w:r>
          </w:p>
          <w:p w14:paraId="00A339F8" w14:textId="77777777" w:rsidR="00855486" w:rsidRDefault="00855486">
            <w:pPr>
              <w:shd w:val="clear" w:color="auto" w:fill="FFFFFF"/>
              <w:ind w:left="5"/>
              <w:rPr>
                <w:rFonts w:ascii="Times New Roman" w:hAnsi="Times New Roman" w:cs="Times New Roman"/>
                <w:spacing w:val="2"/>
              </w:rPr>
            </w:pPr>
          </w:p>
          <w:p w14:paraId="10F39246" w14:textId="77777777" w:rsidR="00855486" w:rsidRDefault="00855486">
            <w:pPr>
              <w:shd w:val="clear" w:color="auto" w:fill="FFFFFF"/>
              <w:ind w:left="5"/>
              <w:rPr>
                <w:rFonts w:ascii="Times New Roman" w:hAnsi="Times New Roman" w:cs="Times New Roman"/>
                <w:spacing w:val="2"/>
              </w:rPr>
            </w:pPr>
          </w:p>
          <w:p w14:paraId="6B3F3D3A" w14:textId="77777777" w:rsidR="00855486" w:rsidRDefault="00855486">
            <w:pPr>
              <w:shd w:val="clear" w:color="auto" w:fill="FFFFFF"/>
              <w:ind w:left="5"/>
              <w:rPr>
                <w:rFonts w:ascii="Times New Roman" w:hAnsi="Times New Roman" w:cs="Times New Roman"/>
                <w:spacing w:val="2"/>
              </w:rPr>
            </w:pPr>
          </w:p>
          <w:p w14:paraId="741CCF71" w14:textId="77777777" w:rsidR="00855486" w:rsidRDefault="00855486">
            <w:pPr>
              <w:shd w:val="clear" w:color="auto" w:fill="FFFFFF"/>
              <w:ind w:left="5"/>
            </w:pPr>
            <w:r>
              <w:rPr>
                <w:rFonts w:ascii="Times New Roman" w:hAnsi="Times New Roman" w:cs="Times New Roman"/>
                <w:spacing w:val="2"/>
              </w:rPr>
              <w:t>_______________</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04F23E8" w14:textId="77777777" w:rsidR="00855486" w:rsidRDefault="00855486">
            <w:pPr>
              <w:shd w:val="clear" w:color="auto" w:fill="FFFFFF"/>
            </w:pPr>
          </w:p>
        </w:tc>
      </w:tr>
      <w:tr w:rsidR="00855486" w14:paraId="670B11E6" w14:textId="77777777">
        <w:trPr>
          <w:trHeight w:hRule="exact" w:val="2084"/>
        </w:trPr>
        <w:tc>
          <w:tcPr>
            <w:tcW w:w="4406" w:type="dxa"/>
            <w:vMerge/>
            <w:tcBorders>
              <w:top w:val="nil"/>
              <w:left w:val="single" w:sz="6" w:space="0" w:color="auto"/>
              <w:bottom w:val="nil"/>
              <w:right w:val="single" w:sz="6" w:space="0" w:color="auto"/>
            </w:tcBorders>
            <w:shd w:val="clear" w:color="auto" w:fill="FFFFFF"/>
          </w:tcPr>
          <w:p w14:paraId="5DCF685F" w14:textId="77777777" w:rsidR="00855486" w:rsidRDefault="00855486"/>
          <w:p w14:paraId="78E3FD38"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5D763F15" w14:textId="77777777" w:rsidR="00855486" w:rsidRDefault="00137D12">
            <w:pPr>
              <w:shd w:val="clear" w:color="auto" w:fill="FFFFFF"/>
              <w:ind w:left="84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59776" behindDoc="0" locked="0" layoutInCell="1" allowOverlap="1" wp14:anchorId="70B50439" wp14:editId="6B6FE821">
                      <wp:simplePos x="0" y="0"/>
                      <wp:positionH relativeFrom="column">
                        <wp:posOffset>2362200</wp:posOffset>
                      </wp:positionH>
                      <wp:positionV relativeFrom="paragraph">
                        <wp:posOffset>438150</wp:posOffset>
                      </wp:positionV>
                      <wp:extent cx="533400" cy="0"/>
                      <wp:effectExtent l="13335" t="8890" r="571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776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4.5pt" to="2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"/>
                  </w:pict>
                </mc:Fallback>
              </mc:AlternateContent>
            </w:r>
          </w:p>
          <w:p w14:paraId="1C5EFEA5" w14:textId="77777777" w:rsidR="00855486" w:rsidRDefault="00855486">
            <w:pPr>
              <w:shd w:val="clear" w:color="auto" w:fill="FFFFFF"/>
              <w:ind w:left="840"/>
              <w:rPr>
                <w:rFonts w:ascii="Times New Roman" w:hAnsi="Times New Roman" w:cs="Times New Roman"/>
              </w:rPr>
            </w:pPr>
          </w:p>
          <w:p w14:paraId="035BB6A5" w14:textId="77777777" w:rsidR="00855486" w:rsidRDefault="00137D12">
            <w:pPr>
              <w:shd w:val="clear" w:color="auto" w:fill="FFFFFF"/>
              <w:ind w:left="84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58752" behindDoc="0" locked="0" layoutInCell="1" allowOverlap="1" wp14:anchorId="3F2929B5" wp14:editId="2931D800">
                      <wp:simplePos x="0" y="0"/>
                      <wp:positionH relativeFrom="column">
                        <wp:posOffset>35560</wp:posOffset>
                      </wp:positionH>
                      <wp:positionV relativeFrom="paragraph">
                        <wp:posOffset>133985</wp:posOffset>
                      </wp:positionV>
                      <wp:extent cx="533400" cy="0"/>
                      <wp:effectExtent l="10795" t="6985" r="825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0BB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5pt" to="44.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cEvwEAAGgDAAAOAAAAZHJzL2Uyb0RvYy54bWysU02P2yAQvVfqf0DcGzvZpmq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"/>
                  </w:pict>
                </mc:Fallback>
              </mc:AlternateContent>
            </w:r>
            <w:r w:rsidR="00855486">
              <w:rPr>
                <w:rFonts w:ascii="Times New Roman" w:hAnsi="Times New Roman" w:cs="Times New Roman"/>
              </w:rPr>
              <w:t xml:space="preserve">  Weeks</w:t>
            </w:r>
          </w:p>
          <w:p w14:paraId="707A7BFB" w14:textId="77777777" w:rsidR="00855486" w:rsidRDefault="00855486">
            <w:pPr>
              <w:shd w:val="clear" w:color="auto" w:fill="FFFFFF"/>
              <w:ind w:left="840"/>
              <w:rPr>
                <w:rFonts w:ascii="Times New Roman" w:hAnsi="Times New Roman" w:cs="Times New Roman"/>
              </w:rPr>
            </w:pPr>
          </w:p>
          <w:p w14:paraId="25F33430" w14:textId="77777777" w:rsidR="00855486" w:rsidRDefault="00855486" w:rsidP="00235659">
            <w:pPr>
              <w:shd w:val="clear" w:color="auto" w:fill="FFFFFF"/>
              <w:ind w:left="-36"/>
              <w:rPr>
                <w:rFonts w:ascii="Times New Roman" w:hAnsi="Times New Roman" w:cs="Times New Roman"/>
              </w:rPr>
            </w:pPr>
            <w:r>
              <w:rPr>
                <w:rFonts w:ascii="Times New Roman" w:hAnsi="Times New Roman" w:cs="Times New Roman"/>
              </w:rPr>
              <w:t xml:space="preserve"> </w:t>
            </w:r>
          </w:p>
          <w:p w14:paraId="7E25CD68" w14:textId="77777777" w:rsidR="00855486" w:rsidRDefault="00855486" w:rsidP="00235659">
            <w:pPr>
              <w:shd w:val="clear" w:color="auto" w:fill="FFFFFF"/>
              <w:ind w:left="-36"/>
              <w:rPr>
                <w:rFonts w:ascii="Times New Roman" w:hAnsi="Times New Roman" w:cs="Times New Roman"/>
              </w:rPr>
            </w:pPr>
            <w:r>
              <w:rPr>
                <w:rFonts w:ascii="Times New Roman" w:hAnsi="Times New Roman" w:cs="Times New Roman"/>
              </w:rPr>
              <w:t>___________</w:t>
            </w:r>
          </w:p>
          <w:p w14:paraId="0B4602EC" w14:textId="77777777" w:rsidR="00855486" w:rsidRDefault="00855486" w:rsidP="00235659">
            <w:pPr>
              <w:shd w:val="clear" w:color="auto" w:fill="FFFFFF"/>
              <w:ind w:left="-36"/>
            </w:pPr>
          </w:p>
          <w:p w14:paraId="17EAE031" w14:textId="77777777" w:rsidR="00855486" w:rsidRDefault="00855486" w:rsidP="00235659">
            <w:pPr>
              <w:shd w:val="clear" w:color="auto" w:fill="FFFFFF"/>
              <w:ind w:left="-36"/>
            </w:pPr>
          </w:p>
          <w:p w14:paraId="28A78414" w14:textId="77777777" w:rsidR="00855486" w:rsidRDefault="00855486" w:rsidP="00235659">
            <w:pPr>
              <w:shd w:val="clear" w:color="auto" w:fill="FFFFFF"/>
              <w:ind w:left="-36"/>
            </w:pPr>
            <w:r>
              <w:t>$</w:t>
            </w:r>
          </w:p>
        </w:tc>
        <w:tc>
          <w:tcPr>
            <w:tcW w:w="1968" w:type="dxa"/>
            <w:vMerge/>
            <w:tcBorders>
              <w:top w:val="nil"/>
              <w:left w:val="single" w:sz="6" w:space="0" w:color="auto"/>
              <w:bottom w:val="single" w:sz="6" w:space="0" w:color="auto"/>
              <w:right w:val="single" w:sz="6" w:space="0" w:color="auto"/>
            </w:tcBorders>
            <w:shd w:val="clear" w:color="auto" w:fill="FFFFFF"/>
          </w:tcPr>
          <w:p w14:paraId="3D82C9A9" w14:textId="77777777" w:rsidR="00855486" w:rsidRDefault="00855486">
            <w:pPr>
              <w:shd w:val="clear" w:color="auto" w:fill="FFFFFF"/>
              <w:ind w:left="840"/>
            </w:pPr>
          </w:p>
          <w:p w14:paraId="5D7F1C6E" w14:textId="77777777" w:rsidR="00855486" w:rsidRDefault="00855486">
            <w:pPr>
              <w:shd w:val="clear" w:color="auto" w:fill="FFFFFF"/>
              <w:ind w:left="840"/>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0727F1A" w14:textId="77777777" w:rsidR="00855486" w:rsidRDefault="00855486">
            <w:pPr>
              <w:shd w:val="clear" w:color="auto" w:fill="FFFFFF"/>
              <w:ind w:left="840"/>
              <w:rPr>
                <w:rFonts w:ascii="Times New Roman" w:hAnsi="Times New Roman" w:cs="Times New Roman"/>
                <w:spacing w:val="-1"/>
              </w:rPr>
            </w:pPr>
          </w:p>
          <w:p w14:paraId="7382EBCC" w14:textId="77777777" w:rsidR="00855486" w:rsidRDefault="00855486">
            <w:pPr>
              <w:shd w:val="clear" w:color="auto" w:fill="FFFFFF"/>
              <w:ind w:left="840"/>
              <w:rPr>
                <w:rFonts w:ascii="Times New Roman" w:hAnsi="Times New Roman" w:cs="Times New Roman"/>
                <w:spacing w:val="-1"/>
              </w:rPr>
            </w:pPr>
          </w:p>
          <w:p w14:paraId="009CEBEC" w14:textId="77777777" w:rsidR="00855486" w:rsidRDefault="00855486">
            <w:pPr>
              <w:shd w:val="clear" w:color="auto" w:fill="FFFFFF"/>
              <w:ind w:left="840"/>
              <w:rPr>
                <w:rFonts w:ascii="Times New Roman" w:hAnsi="Times New Roman" w:cs="Times New Roman"/>
                <w:spacing w:val="-1"/>
              </w:rPr>
            </w:pPr>
            <w:r>
              <w:rPr>
                <w:rFonts w:ascii="Times New Roman" w:hAnsi="Times New Roman" w:cs="Times New Roman"/>
                <w:spacing w:val="-1"/>
              </w:rPr>
              <w:t>Weeks</w:t>
            </w:r>
          </w:p>
          <w:p w14:paraId="1F136520" w14:textId="77777777" w:rsidR="00855486" w:rsidRDefault="00855486">
            <w:pPr>
              <w:shd w:val="clear" w:color="auto" w:fill="FFFFFF"/>
              <w:ind w:left="840"/>
              <w:rPr>
                <w:rFonts w:ascii="Times New Roman" w:hAnsi="Times New Roman" w:cs="Times New Roman"/>
                <w:spacing w:val="-1"/>
              </w:rPr>
            </w:pPr>
          </w:p>
          <w:p w14:paraId="461B2C6E" w14:textId="77777777" w:rsidR="00855486" w:rsidRDefault="00855486" w:rsidP="00235659">
            <w:pPr>
              <w:shd w:val="clear" w:color="auto" w:fill="FFFFFF"/>
              <w:rPr>
                <w:rFonts w:ascii="Times New Roman" w:hAnsi="Times New Roman" w:cs="Times New Roman"/>
                <w:spacing w:val="-1"/>
              </w:rPr>
            </w:pPr>
          </w:p>
          <w:p w14:paraId="1B8458F5" w14:textId="77777777" w:rsidR="00855486" w:rsidRDefault="00855486" w:rsidP="00235659">
            <w:pPr>
              <w:shd w:val="clear" w:color="auto" w:fill="FFFFFF"/>
              <w:rPr>
                <w:rFonts w:ascii="Times New Roman" w:hAnsi="Times New Roman" w:cs="Times New Roman"/>
                <w:spacing w:val="-1"/>
              </w:rPr>
            </w:pPr>
            <w:r>
              <w:rPr>
                <w:rFonts w:ascii="Times New Roman" w:hAnsi="Times New Roman" w:cs="Times New Roman"/>
                <w:spacing w:val="-1"/>
              </w:rPr>
              <w:t>_____________</w:t>
            </w:r>
          </w:p>
          <w:p w14:paraId="3F557AD5" w14:textId="77777777" w:rsidR="00855486" w:rsidRDefault="00855486" w:rsidP="00235659">
            <w:pPr>
              <w:shd w:val="clear" w:color="auto" w:fill="FFFFFF"/>
              <w:rPr>
                <w:rFonts w:ascii="Times New Roman" w:hAnsi="Times New Roman" w:cs="Times New Roman"/>
                <w:spacing w:val="-1"/>
              </w:rPr>
            </w:pPr>
          </w:p>
          <w:p w14:paraId="4D561053" w14:textId="77777777" w:rsidR="00855486" w:rsidRDefault="00855486" w:rsidP="00235659">
            <w:pPr>
              <w:shd w:val="clear" w:color="auto" w:fill="FFFFFF"/>
              <w:rPr>
                <w:rFonts w:ascii="Times New Roman" w:hAnsi="Times New Roman" w:cs="Times New Roman"/>
                <w:spacing w:val="-1"/>
              </w:rPr>
            </w:pPr>
          </w:p>
          <w:p w14:paraId="79BD1CE9" w14:textId="77777777" w:rsidR="00855486" w:rsidRDefault="00855486" w:rsidP="00235659">
            <w:pPr>
              <w:shd w:val="clear" w:color="auto" w:fill="FFFFFF"/>
            </w:pPr>
            <w:r>
              <w:t>$</w:t>
            </w:r>
          </w:p>
        </w:tc>
      </w:tr>
      <w:tr w:rsidR="00855486" w14:paraId="16424C27" w14:textId="77777777">
        <w:trPr>
          <w:trHeight w:hRule="exact" w:val="1114"/>
        </w:trPr>
        <w:tc>
          <w:tcPr>
            <w:tcW w:w="4406" w:type="dxa"/>
            <w:vMerge/>
            <w:tcBorders>
              <w:top w:val="nil"/>
              <w:left w:val="single" w:sz="6" w:space="0" w:color="auto"/>
              <w:bottom w:val="single" w:sz="6" w:space="0" w:color="auto"/>
              <w:right w:val="single" w:sz="6" w:space="0" w:color="auto"/>
            </w:tcBorders>
            <w:shd w:val="clear" w:color="auto" w:fill="FFFFFF"/>
          </w:tcPr>
          <w:p w14:paraId="2EBA9D1E" w14:textId="77777777" w:rsidR="00855486" w:rsidRDefault="00855486"/>
          <w:p w14:paraId="482A4557"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8B2F259" w14:textId="77777777" w:rsidR="00855486" w:rsidRDefault="00855486">
            <w:pPr>
              <w:shd w:val="clear" w:color="auto" w:fill="FFFFFF"/>
              <w:ind w:left="5"/>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4080EB6"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extDirection w:val="btLr"/>
          </w:tcPr>
          <w:p w14:paraId="64290F71" w14:textId="77777777" w:rsidR="00855486" w:rsidRDefault="00855486">
            <w:pPr>
              <w:shd w:val="clear" w:color="auto" w:fill="FFFFFF"/>
              <w:ind w:left="5"/>
            </w:pPr>
          </w:p>
        </w:tc>
      </w:tr>
      <w:tr w:rsidR="00855486" w14:paraId="4AC4A907" w14:textId="77777777">
        <w:trPr>
          <w:trHeight w:hRule="exact" w:val="869"/>
        </w:trPr>
        <w:tc>
          <w:tcPr>
            <w:tcW w:w="4406" w:type="dxa"/>
            <w:vMerge w:val="restart"/>
            <w:tcBorders>
              <w:top w:val="single" w:sz="6" w:space="0" w:color="auto"/>
              <w:left w:val="single" w:sz="6" w:space="0" w:color="auto"/>
              <w:bottom w:val="nil"/>
              <w:right w:val="single" w:sz="6" w:space="0" w:color="auto"/>
            </w:tcBorders>
            <w:shd w:val="clear" w:color="auto" w:fill="FFFFFF"/>
          </w:tcPr>
          <w:p w14:paraId="08702F71" w14:textId="77777777" w:rsidR="00855486" w:rsidRDefault="00855486">
            <w:pPr>
              <w:shd w:val="clear" w:color="auto" w:fill="FFFFFF"/>
              <w:spacing w:line="485" w:lineRule="exact"/>
              <w:ind w:left="29"/>
            </w:pPr>
            <w:r>
              <w:rPr>
                <w:rFonts w:ascii="Times New Roman" w:hAnsi="Times New Roman" w:cs="Times New Roman"/>
                <w:b/>
                <w:bCs/>
                <w:spacing w:val="-4"/>
              </w:rPr>
              <w:t>III. PROFESSIONAL EXPENSES</w:t>
            </w:r>
          </w:p>
          <w:p w14:paraId="52D8A92A" w14:textId="77777777" w:rsidR="00855486" w:rsidRDefault="00855486">
            <w:pPr>
              <w:shd w:val="clear" w:color="auto" w:fill="FFFFFF"/>
              <w:spacing w:line="485" w:lineRule="exact"/>
              <w:ind w:left="29" w:right="254"/>
              <w:rPr>
                <w:rFonts w:ascii="Times New Roman" w:hAnsi="Times New Roman" w:cs="Times New Roman"/>
                <w:spacing w:val="6"/>
              </w:rPr>
            </w:pPr>
            <w:r>
              <w:rPr>
                <w:rFonts w:ascii="Times New Roman" w:hAnsi="Times New Roman" w:cs="Times New Roman"/>
                <w:spacing w:val="6"/>
              </w:rPr>
              <w:t>a. Automobile expense reimbursement</w:t>
            </w:r>
          </w:p>
          <w:p w14:paraId="5CDE830D" w14:textId="77777777" w:rsidR="00855486" w:rsidRDefault="00855486">
            <w:pPr>
              <w:shd w:val="clear" w:color="auto" w:fill="FFFFFF"/>
              <w:spacing w:line="485" w:lineRule="exact"/>
              <w:ind w:left="29" w:right="254"/>
              <w:rPr>
                <w:rFonts w:ascii="Times New Roman" w:hAnsi="Times New Roman" w:cs="Times New Roman"/>
                <w:spacing w:val="5"/>
              </w:rPr>
            </w:pPr>
            <w:r>
              <w:rPr>
                <w:rFonts w:ascii="Times New Roman" w:hAnsi="Times New Roman" w:cs="Times New Roman"/>
                <w:spacing w:val="6"/>
              </w:rPr>
              <w:t xml:space="preserve"> </w:t>
            </w:r>
            <w:r>
              <w:rPr>
                <w:rFonts w:ascii="Times New Roman" w:hAnsi="Times New Roman" w:cs="Times New Roman"/>
                <w:spacing w:val="5"/>
              </w:rPr>
              <w:t>b. Time for continuing education</w:t>
            </w:r>
          </w:p>
          <w:p w14:paraId="5F567EE9" w14:textId="77777777" w:rsidR="00855486" w:rsidRDefault="00855486">
            <w:pPr>
              <w:shd w:val="clear" w:color="auto" w:fill="FFFFFF"/>
              <w:spacing w:line="485" w:lineRule="exact"/>
              <w:ind w:left="29" w:right="254"/>
              <w:rPr>
                <w:rFonts w:ascii="Times New Roman" w:hAnsi="Times New Roman" w:cs="Times New Roman"/>
                <w:spacing w:val="5"/>
              </w:rPr>
            </w:pPr>
            <w:r>
              <w:rPr>
                <w:rFonts w:ascii="Times New Roman" w:hAnsi="Times New Roman" w:cs="Times New Roman"/>
                <w:spacing w:val="5"/>
              </w:rPr>
              <w:t xml:space="preserve"> c. Continuing education allowance</w:t>
            </w:r>
          </w:p>
          <w:p w14:paraId="144F8DC9" w14:textId="77777777" w:rsidR="00855486" w:rsidRDefault="00855486">
            <w:pPr>
              <w:shd w:val="clear" w:color="auto" w:fill="FFFFFF"/>
              <w:spacing w:line="485" w:lineRule="exact"/>
              <w:ind w:left="29" w:right="254"/>
              <w:rPr>
                <w:rFonts w:ascii="Times New Roman" w:hAnsi="Times New Roman" w:cs="Times New Roman"/>
                <w:spacing w:val="5"/>
              </w:rPr>
            </w:pPr>
            <w:r>
              <w:rPr>
                <w:rFonts w:ascii="Times New Roman" w:hAnsi="Times New Roman" w:cs="Times New Roman"/>
                <w:spacing w:val="5"/>
              </w:rPr>
              <w:t xml:space="preserve"> d. Books, magazines, and registration fees</w:t>
            </w:r>
          </w:p>
          <w:p w14:paraId="4AFF0307" w14:textId="77777777" w:rsidR="00855486" w:rsidRDefault="00855486">
            <w:pPr>
              <w:shd w:val="clear" w:color="auto" w:fill="FFFFFF"/>
              <w:spacing w:line="485" w:lineRule="exact"/>
              <w:ind w:left="29" w:right="254"/>
              <w:rPr>
                <w:rFonts w:ascii="Times New Roman" w:hAnsi="Times New Roman" w:cs="Times New Roman"/>
                <w:spacing w:val="6"/>
              </w:rPr>
            </w:pPr>
            <w:r>
              <w:rPr>
                <w:rFonts w:ascii="Times New Roman" w:hAnsi="Times New Roman" w:cs="Times New Roman"/>
                <w:spacing w:val="5"/>
              </w:rPr>
              <w:t xml:space="preserve"> </w:t>
            </w:r>
            <w:r>
              <w:rPr>
                <w:rFonts w:ascii="Times New Roman" w:hAnsi="Times New Roman" w:cs="Times New Roman"/>
                <w:spacing w:val="6"/>
              </w:rPr>
              <w:t xml:space="preserve">e. Other reimbursable expenses </w:t>
            </w:r>
          </w:p>
          <w:p w14:paraId="3424076C" w14:textId="77777777" w:rsidR="00855486" w:rsidRDefault="00855486">
            <w:pPr>
              <w:shd w:val="clear" w:color="auto" w:fill="FFFFFF"/>
              <w:spacing w:line="485" w:lineRule="exact"/>
              <w:ind w:left="29" w:right="254"/>
            </w:pPr>
            <w:r>
              <w:rPr>
                <w:rFonts w:ascii="Times New Roman" w:hAnsi="Times New Roman" w:cs="Times New Roman"/>
                <w:b/>
                <w:bCs/>
                <w:i/>
                <w:iCs/>
                <w:spacing w:val="5"/>
              </w:rPr>
              <w:t>TOTAL PROFESSIONAL EXPENSES</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653D98F1" w14:textId="77777777" w:rsidR="00855486" w:rsidRDefault="00855486">
            <w:pPr>
              <w:shd w:val="clear" w:color="auto" w:fill="FFFFFF"/>
            </w:pPr>
          </w:p>
          <w:p w14:paraId="0721462C" w14:textId="77777777" w:rsidR="00855486" w:rsidRDefault="00855486">
            <w:pPr>
              <w:shd w:val="clear" w:color="auto" w:fill="FFFFFF"/>
            </w:pPr>
          </w:p>
          <w:p w14:paraId="228DB9B0" w14:textId="77777777" w:rsidR="00855486" w:rsidRDefault="00855486">
            <w:pPr>
              <w:shd w:val="clear" w:color="auto" w:fill="FFFFFF"/>
            </w:pPr>
          </w:p>
          <w:p w14:paraId="32195527" w14:textId="77777777" w:rsidR="00855486" w:rsidRDefault="00855486">
            <w:pPr>
              <w:shd w:val="clear" w:color="auto" w:fill="FFFFFF"/>
            </w:pPr>
          </w:p>
          <w:p w14:paraId="10E48633" w14:textId="77777777" w:rsidR="00855486" w:rsidRDefault="00855486">
            <w:pPr>
              <w:shd w:val="clear" w:color="auto" w:fill="FFFFFF"/>
            </w:pPr>
          </w:p>
          <w:p w14:paraId="29FCFB84" w14:textId="77777777" w:rsidR="00855486" w:rsidRDefault="00855486">
            <w:pPr>
              <w:shd w:val="clear" w:color="auto" w:fill="FFFFFF"/>
            </w:pPr>
          </w:p>
        </w:tc>
        <w:tc>
          <w:tcPr>
            <w:tcW w:w="1968" w:type="dxa"/>
            <w:vMerge w:val="restart"/>
            <w:tcBorders>
              <w:top w:val="single" w:sz="6" w:space="0" w:color="auto"/>
              <w:left w:val="single" w:sz="6" w:space="0" w:color="auto"/>
              <w:bottom w:val="nil"/>
              <w:right w:val="single" w:sz="6" w:space="0" w:color="auto"/>
            </w:tcBorders>
            <w:shd w:val="clear" w:color="auto" w:fill="FFFFFF"/>
          </w:tcPr>
          <w:p w14:paraId="6949B823" w14:textId="153D2AE1" w:rsidR="00855486" w:rsidRDefault="006C787C" w:rsidP="00235659">
            <w:pPr>
              <w:shd w:val="clear" w:color="auto" w:fill="FFFFFF"/>
              <w:spacing w:line="485" w:lineRule="exact"/>
              <w:ind w:right="379" w:hanging="5"/>
              <w:rPr>
                <w:rFonts w:ascii="Times New Roman" w:hAnsi="Times New Roman" w:cs="Times New Roman"/>
                <w:spacing w:val="5"/>
              </w:rPr>
            </w:pPr>
            <w:r>
              <w:rPr>
                <w:rFonts w:ascii="Times New Roman" w:hAnsi="Times New Roman" w:cs="Times New Roman"/>
                <w:spacing w:val="5"/>
              </w:rPr>
              <w:t>5</w:t>
            </w:r>
            <w:r w:rsidR="003A373D">
              <w:rPr>
                <w:rFonts w:ascii="Times New Roman" w:hAnsi="Times New Roman" w:cs="Times New Roman"/>
                <w:spacing w:val="5"/>
              </w:rPr>
              <w:t>7</w:t>
            </w:r>
            <w:r w:rsidR="006751B9">
              <w:rPr>
                <w:rFonts w:ascii="Times New Roman" w:hAnsi="Times New Roman" w:cs="Times New Roman"/>
                <w:spacing w:val="5"/>
              </w:rPr>
              <w:t>.</w:t>
            </w:r>
            <w:r w:rsidR="00E65BD5">
              <w:rPr>
                <w:rFonts w:ascii="Times New Roman" w:hAnsi="Times New Roman" w:cs="Times New Roman"/>
                <w:spacing w:val="5"/>
              </w:rPr>
              <w:t>5</w:t>
            </w:r>
            <w:r>
              <w:rPr>
                <w:rFonts w:ascii="Times New Roman" w:hAnsi="Times New Roman" w:cs="Times New Roman"/>
                <w:spacing w:val="5"/>
              </w:rPr>
              <w:t xml:space="preserve"> cents/mile w</w:t>
            </w:r>
            <w:r w:rsidR="00E65BD5">
              <w:rPr>
                <w:rFonts w:ascii="Times New Roman" w:hAnsi="Times New Roman" w:cs="Times New Roman"/>
                <w:spacing w:val="5"/>
              </w:rPr>
              <w:t>as 20</w:t>
            </w:r>
            <w:r w:rsidR="003A373D">
              <w:rPr>
                <w:rFonts w:ascii="Times New Roman" w:hAnsi="Times New Roman" w:cs="Times New Roman"/>
                <w:spacing w:val="5"/>
              </w:rPr>
              <w:t>20</w:t>
            </w:r>
            <w:r w:rsidR="00855486">
              <w:rPr>
                <w:rFonts w:ascii="Times New Roman" w:hAnsi="Times New Roman" w:cs="Times New Roman"/>
                <w:spacing w:val="5"/>
              </w:rPr>
              <w:t xml:space="preserve"> rate</w:t>
            </w:r>
          </w:p>
          <w:p w14:paraId="4C2A17F7" w14:textId="77777777" w:rsidR="00855486" w:rsidRDefault="00855486">
            <w:pPr>
              <w:shd w:val="clear" w:color="auto" w:fill="FFFFFF"/>
              <w:spacing w:line="485" w:lineRule="exact"/>
              <w:ind w:right="379" w:hanging="5"/>
              <w:rPr>
                <w:rFonts w:ascii="Times New Roman" w:hAnsi="Times New Roman" w:cs="Times New Roman"/>
                <w:spacing w:val="3"/>
              </w:rPr>
            </w:pPr>
            <w:r>
              <w:rPr>
                <w:rFonts w:ascii="Times New Roman" w:hAnsi="Times New Roman" w:cs="Times New Roman"/>
                <w:spacing w:val="3"/>
              </w:rPr>
              <w:t>two weeks</w:t>
            </w:r>
          </w:p>
          <w:p w14:paraId="05E6453C" w14:textId="77777777" w:rsidR="00855486" w:rsidRDefault="00855486">
            <w:pPr>
              <w:shd w:val="clear" w:color="auto" w:fill="FFFFFF"/>
              <w:spacing w:line="485" w:lineRule="exact"/>
              <w:ind w:right="379" w:hanging="5"/>
            </w:pPr>
            <w:r>
              <w:rPr>
                <w:rFonts w:ascii="Times New Roman" w:hAnsi="Times New Roman" w:cs="Times New Roman"/>
                <w:spacing w:val="3"/>
              </w:rPr>
              <w:t xml:space="preserve"> $ 700.00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6DFAD4DA" w14:textId="77777777" w:rsidR="00855486" w:rsidRDefault="00855486">
            <w:pPr>
              <w:shd w:val="clear" w:color="auto" w:fill="FFFFFF"/>
            </w:pPr>
          </w:p>
        </w:tc>
      </w:tr>
      <w:tr w:rsidR="00855486" w14:paraId="4B7D33E2" w14:textId="77777777">
        <w:trPr>
          <w:trHeight w:hRule="exact" w:val="970"/>
        </w:trPr>
        <w:tc>
          <w:tcPr>
            <w:tcW w:w="4406" w:type="dxa"/>
            <w:vMerge/>
            <w:tcBorders>
              <w:top w:val="nil"/>
              <w:left w:val="single" w:sz="6" w:space="0" w:color="auto"/>
              <w:bottom w:val="nil"/>
              <w:right w:val="single" w:sz="6" w:space="0" w:color="auto"/>
            </w:tcBorders>
            <w:shd w:val="clear" w:color="auto" w:fill="FFFFFF"/>
          </w:tcPr>
          <w:p w14:paraId="759558DE" w14:textId="77777777" w:rsidR="00855486" w:rsidRDefault="00855486"/>
          <w:p w14:paraId="7D7F28FE"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2548B4B" w14:textId="77777777" w:rsidR="00855486" w:rsidRDefault="00855486">
            <w:pPr>
              <w:shd w:val="clear" w:color="auto" w:fill="FFFFFF"/>
              <w:ind w:left="840"/>
              <w:rPr>
                <w:rFonts w:ascii="Times New Roman" w:hAnsi="Times New Roman" w:cs="Times New Roman"/>
              </w:rPr>
            </w:pPr>
          </w:p>
          <w:p w14:paraId="507068D4" w14:textId="77777777" w:rsidR="00855486" w:rsidRDefault="00855486" w:rsidP="00235659">
            <w:pPr>
              <w:shd w:val="clear" w:color="auto" w:fill="FFFFFF"/>
              <w:ind w:left="840" w:hanging="840"/>
            </w:pPr>
            <w:r>
              <w:rPr>
                <w:rFonts w:ascii="Times New Roman" w:hAnsi="Times New Roman" w:cs="Times New Roman"/>
              </w:rPr>
              <w:t>_________weeks</w:t>
            </w:r>
          </w:p>
        </w:tc>
        <w:tc>
          <w:tcPr>
            <w:tcW w:w="1968" w:type="dxa"/>
            <w:vMerge/>
            <w:tcBorders>
              <w:top w:val="nil"/>
              <w:left w:val="single" w:sz="6" w:space="0" w:color="auto"/>
              <w:bottom w:val="nil"/>
              <w:right w:val="single" w:sz="6" w:space="0" w:color="auto"/>
            </w:tcBorders>
            <w:shd w:val="clear" w:color="auto" w:fill="FFFFFF"/>
          </w:tcPr>
          <w:p w14:paraId="037269C8" w14:textId="77777777" w:rsidR="00855486" w:rsidRDefault="00855486">
            <w:pPr>
              <w:shd w:val="clear" w:color="auto" w:fill="FFFFFF"/>
              <w:ind w:left="840"/>
            </w:pPr>
          </w:p>
          <w:p w14:paraId="5750CC30" w14:textId="77777777" w:rsidR="00855486" w:rsidRDefault="00855486">
            <w:pPr>
              <w:shd w:val="clear" w:color="auto" w:fill="FFFFFF"/>
              <w:ind w:left="840"/>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1B61F8F" w14:textId="77777777" w:rsidR="00855486" w:rsidRDefault="00855486">
            <w:pPr>
              <w:shd w:val="clear" w:color="auto" w:fill="FFFFFF"/>
              <w:ind w:left="840"/>
              <w:rPr>
                <w:rFonts w:ascii="Times New Roman" w:hAnsi="Times New Roman" w:cs="Times New Roman"/>
                <w:spacing w:val="-1"/>
              </w:rPr>
            </w:pPr>
          </w:p>
          <w:p w14:paraId="52E58DC9" w14:textId="77777777" w:rsidR="00855486" w:rsidRDefault="00855486" w:rsidP="00235659">
            <w:pPr>
              <w:shd w:val="clear" w:color="auto" w:fill="FFFFFF"/>
              <w:ind w:left="840" w:hanging="859"/>
            </w:pPr>
            <w:r>
              <w:rPr>
                <w:rFonts w:ascii="Times New Roman" w:hAnsi="Times New Roman" w:cs="Times New Roman"/>
                <w:spacing w:val="-1"/>
              </w:rPr>
              <w:t>_______weeks</w:t>
            </w:r>
          </w:p>
        </w:tc>
      </w:tr>
      <w:tr w:rsidR="00855486" w14:paraId="423F6560" w14:textId="77777777">
        <w:trPr>
          <w:trHeight w:hRule="exact" w:val="490"/>
        </w:trPr>
        <w:tc>
          <w:tcPr>
            <w:tcW w:w="4406" w:type="dxa"/>
            <w:vMerge/>
            <w:tcBorders>
              <w:top w:val="nil"/>
              <w:left w:val="single" w:sz="6" w:space="0" w:color="auto"/>
              <w:bottom w:val="nil"/>
              <w:right w:val="single" w:sz="6" w:space="0" w:color="auto"/>
            </w:tcBorders>
            <w:shd w:val="clear" w:color="auto" w:fill="FFFFFF"/>
          </w:tcPr>
          <w:p w14:paraId="1D3C331B" w14:textId="77777777" w:rsidR="00855486" w:rsidRDefault="00855486"/>
          <w:p w14:paraId="298149A8"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5FF38A5F" w14:textId="77777777" w:rsidR="00855486" w:rsidRDefault="00855486">
            <w:pPr>
              <w:shd w:val="clear" w:color="auto" w:fill="FFFFFF"/>
            </w:pPr>
          </w:p>
        </w:tc>
        <w:tc>
          <w:tcPr>
            <w:tcW w:w="1968" w:type="dxa"/>
            <w:vMerge/>
            <w:tcBorders>
              <w:top w:val="nil"/>
              <w:left w:val="single" w:sz="6" w:space="0" w:color="auto"/>
              <w:bottom w:val="single" w:sz="6" w:space="0" w:color="auto"/>
              <w:right w:val="single" w:sz="6" w:space="0" w:color="auto"/>
            </w:tcBorders>
            <w:shd w:val="clear" w:color="auto" w:fill="FFFFFF"/>
          </w:tcPr>
          <w:p w14:paraId="1D103E46" w14:textId="77777777" w:rsidR="00855486" w:rsidRDefault="00855486">
            <w:pPr>
              <w:shd w:val="clear" w:color="auto" w:fill="FFFFFF"/>
            </w:pPr>
          </w:p>
          <w:p w14:paraId="1331BC27"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60BEAE6" w14:textId="77777777" w:rsidR="00855486" w:rsidRDefault="00855486">
            <w:pPr>
              <w:shd w:val="clear" w:color="auto" w:fill="FFFFFF"/>
            </w:pPr>
          </w:p>
        </w:tc>
      </w:tr>
      <w:tr w:rsidR="00855486" w14:paraId="1317A517" w14:textId="77777777">
        <w:trPr>
          <w:trHeight w:hRule="exact" w:val="480"/>
        </w:trPr>
        <w:tc>
          <w:tcPr>
            <w:tcW w:w="4406" w:type="dxa"/>
            <w:vMerge/>
            <w:tcBorders>
              <w:top w:val="nil"/>
              <w:left w:val="single" w:sz="6" w:space="0" w:color="auto"/>
              <w:bottom w:val="nil"/>
              <w:right w:val="single" w:sz="6" w:space="0" w:color="auto"/>
            </w:tcBorders>
            <w:shd w:val="clear" w:color="auto" w:fill="FFFFFF"/>
          </w:tcPr>
          <w:p w14:paraId="1520FC67" w14:textId="77777777" w:rsidR="00855486" w:rsidRDefault="00855486"/>
          <w:p w14:paraId="2D7FBDCE"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8A15F21" w14:textId="77777777" w:rsidR="00855486" w:rsidRDefault="00855486">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1CB3FEC"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6D5FE66C" w14:textId="77777777" w:rsidR="00855486" w:rsidRDefault="00855486">
            <w:pPr>
              <w:shd w:val="clear" w:color="auto" w:fill="FFFFFF"/>
            </w:pPr>
          </w:p>
        </w:tc>
      </w:tr>
      <w:tr w:rsidR="00855486" w14:paraId="44ABB7E2" w14:textId="77777777">
        <w:trPr>
          <w:trHeight w:hRule="exact" w:val="806"/>
        </w:trPr>
        <w:tc>
          <w:tcPr>
            <w:tcW w:w="4406" w:type="dxa"/>
            <w:vMerge/>
            <w:tcBorders>
              <w:top w:val="nil"/>
              <w:left w:val="single" w:sz="6" w:space="0" w:color="auto"/>
              <w:bottom w:val="single" w:sz="6" w:space="0" w:color="auto"/>
              <w:right w:val="single" w:sz="6" w:space="0" w:color="auto"/>
            </w:tcBorders>
            <w:shd w:val="clear" w:color="auto" w:fill="FFFFFF"/>
          </w:tcPr>
          <w:p w14:paraId="0D252479" w14:textId="77777777" w:rsidR="00855486" w:rsidRDefault="00855486"/>
          <w:p w14:paraId="64F4E383" w14:textId="77777777" w:rsidR="00855486" w:rsidRDefault="00855486"/>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21C90337" w14:textId="77777777" w:rsidR="00855486" w:rsidRDefault="00855486">
            <w:pPr>
              <w:shd w:val="clear" w:color="auto" w:fill="FFFFFF"/>
              <w:ind w:left="10"/>
              <w:rPr>
                <w:rFonts w:ascii="Times New Roman" w:hAnsi="Times New Roman" w:cs="Times New Roman"/>
                <w:sz w:val="22"/>
                <w:szCs w:val="22"/>
              </w:rPr>
            </w:pPr>
          </w:p>
          <w:p w14:paraId="378D1AAA" w14:textId="77777777" w:rsidR="00855486" w:rsidRDefault="00855486">
            <w:pPr>
              <w:shd w:val="clear" w:color="auto" w:fill="FFFFFF"/>
              <w:ind w:left="10"/>
              <w:rPr>
                <w:rFonts w:ascii="Times New Roman" w:hAnsi="Times New Roman" w:cs="Times New Roman"/>
                <w:sz w:val="22"/>
                <w:szCs w:val="22"/>
              </w:rPr>
            </w:pPr>
          </w:p>
          <w:p w14:paraId="3B44C2C0" w14:textId="77777777" w:rsidR="00855486" w:rsidRDefault="00855486">
            <w:pPr>
              <w:shd w:val="clear" w:color="auto" w:fill="FFFFFF"/>
              <w:ind w:left="10"/>
            </w:pPr>
            <w:r>
              <w:rPr>
                <w:rFonts w:ascii="Times New Roman" w:hAnsi="Times New Roman" w:cs="Times New Roman"/>
                <w:sz w:val="22"/>
                <w:szCs w:val="22"/>
              </w:rPr>
              <w: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57F0152B"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extDirection w:val="btLr"/>
          </w:tcPr>
          <w:p w14:paraId="3068EF29" w14:textId="77777777" w:rsidR="00855486" w:rsidRDefault="00855486" w:rsidP="00235659">
            <w:pPr>
              <w:shd w:val="clear" w:color="auto" w:fill="FFFFFF"/>
              <w:ind w:left="10"/>
            </w:pPr>
          </w:p>
        </w:tc>
      </w:tr>
      <w:tr w:rsidR="00855486" w14:paraId="566B0554" w14:textId="77777777">
        <w:trPr>
          <w:trHeight w:hRule="exact" w:val="922"/>
        </w:trPr>
        <w:tc>
          <w:tcPr>
            <w:tcW w:w="4406" w:type="dxa"/>
            <w:tcBorders>
              <w:top w:val="single" w:sz="6" w:space="0" w:color="auto"/>
              <w:left w:val="single" w:sz="6" w:space="0" w:color="auto"/>
              <w:bottom w:val="single" w:sz="6" w:space="0" w:color="auto"/>
              <w:right w:val="single" w:sz="6" w:space="0" w:color="auto"/>
            </w:tcBorders>
            <w:shd w:val="clear" w:color="auto" w:fill="FFFFFF"/>
          </w:tcPr>
          <w:p w14:paraId="0ABA3797" w14:textId="77777777" w:rsidR="00855486" w:rsidRDefault="00855486">
            <w:pPr>
              <w:shd w:val="clear" w:color="auto" w:fill="FFFFFF"/>
              <w:spacing w:line="240" w:lineRule="exact"/>
              <w:ind w:left="34" w:right="120"/>
            </w:pPr>
            <w:r>
              <w:rPr>
                <w:rFonts w:ascii="Times New Roman" w:hAnsi="Times New Roman" w:cs="Times New Roman"/>
                <w:b/>
                <w:bCs/>
                <w:spacing w:val="-6"/>
              </w:rPr>
              <w:t xml:space="preserve">TOTAL FOR PASTOR'S MINISTRY </w:t>
            </w:r>
            <w:r>
              <w:rPr>
                <w:rFonts w:ascii="Times New Roman" w:hAnsi="Times New Roman" w:cs="Times New Roman"/>
                <w:b/>
                <w:bCs/>
                <w:i/>
                <w:iCs/>
                <w:spacing w:val="4"/>
              </w:rPr>
              <w:t xml:space="preserve">Salary, benefits, and reimbursed professional </w:t>
            </w:r>
            <w:r>
              <w:rPr>
                <w:rFonts w:ascii="Times New Roman" w:hAnsi="Times New Roman" w:cs="Times New Roman"/>
                <w:b/>
                <w:bCs/>
                <w:i/>
                <w:iCs/>
                <w:spacing w:val="3"/>
              </w:rPr>
              <w:t>expenses as minister of this church.</w:t>
            </w:r>
          </w:p>
        </w:tc>
        <w:tc>
          <w:tcPr>
            <w:tcW w:w="1795" w:type="dxa"/>
            <w:tcBorders>
              <w:top w:val="single" w:sz="6" w:space="0" w:color="auto"/>
              <w:left w:val="single" w:sz="6" w:space="0" w:color="auto"/>
              <w:bottom w:val="single" w:sz="6" w:space="0" w:color="auto"/>
              <w:right w:val="single" w:sz="6" w:space="0" w:color="auto"/>
            </w:tcBorders>
            <w:shd w:val="clear" w:color="auto" w:fill="FFFFFF"/>
            <w:textDirection w:val="btLr"/>
          </w:tcPr>
          <w:p w14:paraId="24F35135" w14:textId="77777777" w:rsidR="00855486" w:rsidRDefault="00855486" w:rsidP="00235659">
            <w:pPr>
              <w:shd w:val="clear" w:color="auto" w:fill="FFFFFF"/>
              <w:ind w:left="113"/>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57F1E52" w14:textId="77777777" w:rsidR="00855486" w:rsidRDefault="00855486">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8BAEEE2" w14:textId="77777777" w:rsidR="00855486" w:rsidRDefault="00855486">
            <w:pPr>
              <w:shd w:val="clear" w:color="auto" w:fill="FFFFFF"/>
              <w:ind w:left="10"/>
            </w:pPr>
          </w:p>
        </w:tc>
      </w:tr>
    </w:tbl>
    <w:p w14:paraId="62B84E51" w14:textId="77777777" w:rsidR="00855486" w:rsidRDefault="00855486" w:rsidP="00DE748B">
      <w:pPr>
        <w:tabs>
          <w:tab w:val="left" w:pos="360"/>
        </w:tabs>
        <w:spacing w:after="0"/>
      </w:pPr>
    </w:p>
    <w:p w14:paraId="703A9B68" w14:textId="77777777" w:rsidR="000563B4" w:rsidRDefault="000563B4" w:rsidP="00DE748B">
      <w:pPr>
        <w:tabs>
          <w:tab w:val="left" w:pos="360"/>
        </w:tabs>
        <w:spacing w:after="0"/>
      </w:pPr>
    </w:p>
    <w:sectPr w:rsidR="000563B4" w:rsidSect="0064220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76F8" w14:textId="77777777" w:rsidR="00115899" w:rsidRDefault="00115899" w:rsidP="0041643D">
      <w:pPr>
        <w:spacing w:after="0"/>
      </w:pPr>
      <w:r>
        <w:separator/>
      </w:r>
    </w:p>
  </w:endnote>
  <w:endnote w:type="continuationSeparator" w:id="0">
    <w:p w14:paraId="40CF4797" w14:textId="77777777" w:rsidR="00115899" w:rsidRDefault="00115899" w:rsidP="00416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741623"/>
      <w:docPartObj>
        <w:docPartGallery w:val="Page Numbers (Bottom of Page)"/>
        <w:docPartUnique/>
      </w:docPartObj>
    </w:sdtPr>
    <w:sdtEndPr>
      <w:rPr>
        <w:color w:val="7F7F7F" w:themeColor="background1" w:themeShade="7F"/>
        <w:spacing w:val="60"/>
      </w:rPr>
    </w:sdtEndPr>
    <w:sdtContent>
      <w:p w14:paraId="1A8552AD" w14:textId="24B96590" w:rsidR="00F57313" w:rsidRDefault="00F5731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68E754" w14:textId="77777777" w:rsidR="00F57313" w:rsidRDefault="00F5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33AE3" w14:textId="77777777" w:rsidR="00115899" w:rsidRDefault="00115899" w:rsidP="0041643D">
      <w:pPr>
        <w:spacing w:after="0"/>
      </w:pPr>
      <w:r>
        <w:separator/>
      </w:r>
    </w:p>
  </w:footnote>
  <w:footnote w:type="continuationSeparator" w:id="0">
    <w:p w14:paraId="111B1EC2" w14:textId="77777777" w:rsidR="00115899" w:rsidRDefault="00115899" w:rsidP="004164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D8C260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3CB8C03C"/>
    <w:lvl w:ilvl="0">
      <w:numFmt w:val="bullet"/>
      <w:lvlText w:val="*"/>
      <w:lvlJc w:val="left"/>
    </w:lvl>
  </w:abstractNum>
  <w:abstractNum w:abstractNumId="2" w15:restartNumberingAfterBreak="0">
    <w:nsid w:val="3C5303CE"/>
    <w:multiLevelType w:val="hybridMultilevel"/>
    <w:tmpl w:val="2EAE28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6D7943"/>
    <w:multiLevelType w:val="hybridMultilevel"/>
    <w:tmpl w:val="585E94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E7A56"/>
    <w:multiLevelType w:val="multilevel"/>
    <w:tmpl w:val="1ADCB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1"/>
    <w:lvlOverride w:ilvl="0">
      <w:lvl w:ilvl="0">
        <w:start w:val="1"/>
        <w:numFmt w:val="bullet"/>
        <w:lvlText w:val=""/>
        <w:legacy w:legacy="1" w:legacySpace="0" w:legacyIndent="216"/>
        <w:lvlJc w:val="left"/>
        <w:rPr>
          <w:rFonts w:ascii="Symbol" w:hAnsi="Symbol" w:hint="default"/>
          <w:sz w:val="16"/>
        </w:rPr>
      </w:lvl>
    </w:lvlOverride>
  </w:num>
  <w:num w:numId="6">
    <w:abstractNumId w:val="1"/>
    <w:lvlOverride w:ilvl="0">
      <w:lvl w:ilvl="0">
        <w:start w:val="1"/>
        <w:numFmt w:val="bullet"/>
        <w:lvlText w:val=""/>
        <w:legacy w:legacy="1" w:legacySpace="0" w:legacyIndent="360"/>
        <w:lvlJc w:val="left"/>
        <w:rPr>
          <w:rFonts w:ascii="Symbol" w:hAnsi="Symbol" w:hint="default"/>
          <w:sz w:val="20"/>
        </w:rPr>
      </w:lvl>
    </w:lvlOverride>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E6"/>
    <w:rsid w:val="00004BC3"/>
    <w:rsid w:val="000105B6"/>
    <w:rsid w:val="00024DEB"/>
    <w:rsid w:val="000405DA"/>
    <w:rsid w:val="000434A0"/>
    <w:rsid w:val="000440F1"/>
    <w:rsid w:val="000563B4"/>
    <w:rsid w:val="00061E70"/>
    <w:rsid w:val="00061F03"/>
    <w:rsid w:val="00062A0D"/>
    <w:rsid w:val="00066440"/>
    <w:rsid w:val="00071FCD"/>
    <w:rsid w:val="00081B0A"/>
    <w:rsid w:val="000936A3"/>
    <w:rsid w:val="00097763"/>
    <w:rsid w:val="000A6A30"/>
    <w:rsid w:val="000B1E1D"/>
    <w:rsid w:val="000B3F9E"/>
    <w:rsid w:val="000B4E42"/>
    <w:rsid w:val="000B5C9C"/>
    <w:rsid w:val="000C6DFE"/>
    <w:rsid w:val="000C7AD0"/>
    <w:rsid w:val="000D410C"/>
    <w:rsid w:val="000D4ABC"/>
    <w:rsid w:val="000D5C4A"/>
    <w:rsid w:val="000D71FF"/>
    <w:rsid w:val="000E2E58"/>
    <w:rsid w:val="000E39F8"/>
    <w:rsid w:val="000F595C"/>
    <w:rsid w:val="001013E6"/>
    <w:rsid w:val="00107092"/>
    <w:rsid w:val="0011328C"/>
    <w:rsid w:val="001157CD"/>
    <w:rsid w:val="00115899"/>
    <w:rsid w:val="00137D12"/>
    <w:rsid w:val="001420B1"/>
    <w:rsid w:val="001424C0"/>
    <w:rsid w:val="00146664"/>
    <w:rsid w:val="00172BD8"/>
    <w:rsid w:val="001758F8"/>
    <w:rsid w:val="0018227C"/>
    <w:rsid w:val="001B630A"/>
    <w:rsid w:val="001B7146"/>
    <w:rsid w:val="001E240A"/>
    <w:rsid w:val="00207F66"/>
    <w:rsid w:val="00213850"/>
    <w:rsid w:val="00235659"/>
    <w:rsid w:val="0024253B"/>
    <w:rsid w:val="00251A9F"/>
    <w:rsid w:val="00265EA5"/>
    <w:rsid w:val="00273FD5"/>
    <w:rsid w:val="00291190"/>
    <w:rsid w:val="002912AC"/>
    <w:rsid w:val="002A2196"/>
    <w:rsid w:val="002A2B31"/>
    <w:rsid w:val="002A38AD"/>
    <w:rsid w:val="002B2232"/>
    <w:rsid w:val="002C3F91"/>
    <w:rsid w:val="002C567C"/>
    <w:rsid w:val="002D2BC8"/>
    <w:rsid w:val="002F1949"/>
    <w:rsid w:val="0030776F"/>
    <w:rsid w:val="00307EFF"/>
    <w:rsid w:val="003146D9"/>
    <w:rsid w:val="00317098"/>
    <w:rsid w:val="00341614"/>
    <w:rsid w:val="003474DD"/>
    <w:rsid w:val="00347A4E"/>
    <w:rsid w:val="003727AC"/>
    <w:rsid w:val="003758DD"/>
    <w:rsid w:val="003909FC"/>
    <w:rsid w:val="003A373D"/>
    <w:rsid w:val="003B4EE6"/>
    <w:rsid w:val="003B7526"/>
    <w:rsid w:val="003C661E"/>
    <w:rsid w:val="003C7DE7"/>
    <w:rsid w:val="003E0E16"/>
    <w:rsid w:val="003F69F3"/>
    <w:rsid w:val="00406F04"/>
    <w:rsid w:val="00412987"/>
    <w:rsid w:val="0041643D"/>
    <w:rsid w:val="00420857"/>
    <w:rsid w:val="004235AA"/>
    <w:rsid w:val="004310A1"/>
    <w:rsid w:val="004372B6"/>
    <w:rsid w:val="004437CC"/>
    <w:rsid w:val="00455B1C"/>
    <w:rsid w:val="004831F4"/>
    <w:rsid w:val="0048432F"/>
    <w:rsid w:val="004960AC"/>
    <w:rsid w:val="004967D5"/>
    <w:rsid w:val="004B3FB5"/>
    <w:rsid w:val="004C2B8B"/>
    <w:rsid w:val="004C2F16"/>
    <w:rsid w:val="004E117E"/>
    <w:rsid w:val="004E7C40"/>
    <w:rsid w:val="004F2B4C"/>
    <w:rsid w:val="004F7E2D"/>
    <w:rsid w:val="005006FC"/>
    <w:rsid w:val="00506E3E"/>
    <w:rsid w:val="00507A43"/>
    <w:rsid w:val="00513D70"/>
    <w:rsid w:val="00524F8F"/>
    <w:rsid w:val="005439B0"/>
    <w:rsid w:val="005556AC"/>
    <w:rsid w:val="00561AA7"/>
    <w:rsid w:val="00565D9E"/>
    <w:rsid w:val="005862C1"/>
    <w:rsid w:val="00593C37"/>
    <w:rsid w:val="00595A0D"/>
    <w:rsid w:val="00596F02"/>
    <w:rsid w:val="005A1554"/>
    <w:rsid w:val="005A76B8"/>
    <w:rsid w:val="005A7D27"/>
    <w:rsid w:val="005C1EAB"/>
    <w:rsid w:val="005D48F2"/>
    <w:rsid w:val="005E7871"/>
    <w:rsid w:val="005F212C"/>
    <w:rsid w:val="005F6446"/>
    <w:rsid w:val="006001FC"/>
    <w:rsid w:val="006072FF"/>
    <w:rsid w:val="00626804"/>
    <w:rsid w:val="0063237C"/>
    <w:rsid w:val="00642004"/>
    <w:rsid w:val="00642205"/>
    <w:rsid w:val="00652BEC"/>
    <w:rsid w:val="00656714"/>
    <w:rsid w:val="00657BA2"/>
    <w:rsid w:val="006751B9"/>
    <w:rsid w:val="006767FE"/>
    <w:rsid w:val="006772B0"/>
    <w:rsid w:val="00686A1F"/>
    <w:rsid w:val="00691F9B"/>
    <w:rsid w:val="006969BD"/>
    <w:rsid w:val="006A5FD9"/>
    <w:rsid w:val="006C1BCD"/>
    <w:rsid w:val="006C787C"/>
    <w:rsid w:val="00707D0A"/>
    <w:rsid w:val="007103C6"/>
    <w:rsid w:val="00712784"/>
    <w:rsid w:val="007178AC"/>
    <w:rsid w:val="00725A53"/>
    <w:rsid w:val="007604DF"/>
    <w:rsid w:val="007608B0"/>
    <w:rsid w:val="00762B37"/>
    <w:rsid w:val="00772CA1"/>
    <w:rsid w:val="00774518"/>
    <w:rsid w:val="007915EA"/>
    <w:rsid w:val="007A0B47"/>
    <w:rsid w:val="007A582E"/>
    <w:rsid w:val="007D3D7A"/>
    <w:rsid w:val="007E3E79"/>
    <w:rsid w:val="007F7D03"/>
    <w:rsid w:val="00802C6E"/>
    <w:rsid w:val="00807518"/>
    <w:rsid w:val="00810A94"/>
    <w:rsid w:val="008344DB"/>
    <w:rsid w:val="00834FD2"/>
    <w:rsid w:val="00854AE6"/>
    <w:rsid w:val="00855486"/>
    <w:rsid w:val="00877DAA"/>
    <w:rsid w:val="00886CEB"/>
    <w:rsid w:val="008A39C3"/>
    <w:rsid w:val="008B222F"/>
    <w:rsid w:val="008B7CC8"/>
    <w:rsid w:val="008D0932"/>
    <w:rsid w:val="008D2C30"/>
    <w:rsid w:val="008D56D0"/>
    <w:rsid w:val="008D7545"/>
    <w:rsid w:val="008E29A5"/>
    <w:rsid w:val="008E704B"/>
    <w:rsid w:val="008F2C08"/>
    <w:rsid w:val="008F562D"/>
    <w:rsid w:val="009037E3"/>
    <w:rsid w:val="00914C0F"/>
    <w:rsid w:val="00922668"/>
    <w:rsid w:val="00927AD6"/>
    <w:rsid w:val="00944376"/>
    <w:rsid w:val="00963163"/>
    <w:rsid w:val="009675A3"/>
    <w:rsid w:val="009735C5"/>
    <w:rsid w:val="00976C17"/>
    <w:rsid w:val="00983976"/>
    <w:rsid w:val="00987535"/>
    <w:rsid w:val="00996841"/>
    <w:rsid w:val="009A1A6A"/>
    <w:rsid w:val="009A6CC2"/>
    <w:rsid w:val="009C4EF1"/>
    <w:rsid w:val="009D388D"/>
    <w:rsid w:val="009F1DC0"/>
    <w:rsid w:val="009F35A8"/>
    <w:rsid w:val="009F4358"/>
    <w:rsid w:val="00A13CD1"/>
    <w:rsid w:val="00A16194"/>
    <w:rsid w:val="00A228B1"/>
    <w:rsid w:val="00A231F0"/>
    <w:rsid w:val="00A25AC1"/>
    <w:rsid w:val="00A26471"/>
    <w:rsid w:val="00A3392E"/>
    <w:rsid w:val="00A35131"/>
    <w:rsid w:val="00A45B8D"/>
    <w:rsid w:val="00A47B6D"/>
    <w:rsid w:val="00A822B6"/>
    <w:rsid w:val="00A828E1"/>
    <w:rsid w:val="00A831BE"/>
    <w:rsid w:val="00A91AEE"/>
    <w:rsid w:val="00A950DB"/>
    <w:rsid w:val="00AB0F6A"/>
    <w:rsid w:val="00AC439F"/>
    <w:rsid w:val="00AD7A99"/>
    <w:rsid w:val="00AF1158"/>
    <w:rsid w:val="00AF2144"/>
    <w:rsid w:val="00AF2BBC"/>
    <w:rsid w:val="00B14C30"/>
    <w:rsid w:val="00B25862"/>
    <w:rsid w:val="00B371C5"/>
    <w:rsid w:val="00B5589B"/>
    <w:rsid w:val="00B5666A"/>
    <w:rsid w:val="00B5781E"/>
    <w:rsid w:val="00B92A93"/>
    <w:rsid w:val="00B93298"/>
    <w:rsid w:val="00B942A4"/>
    <w:rsid w:val="00B97589"/>
    <w:rsid w:val="00BA09B7"/>
    <w:rsid w:val="00BA5BF3"/>
    <w:rsid w:val="00BB4151"/>
    <w:rsid w:val="00BC2F58"/>
    <w:rsid w:val="00BD341F"/>
    <w:rsid w:val="00BD394F"/>
    <w:rsid w:val="00BE23BC"/>
    <w:rsid w:val="00BF685F"/>
    <w:rsid w:val="00C056F0"/>
    <w:rsid w:val="00C122F3"/>
    <w:rsid w:val="00C2081C"/>
    <w:rsid w:val="00C20835"/>
    <w:rsid w:val="00C3123E"/>
    <w:rsid w:val="00C327C6"/>
    <w:rsid w:val="00C46790"/>
    <w:rsid w:val="00C5186C"/>
    <w:rsid w:val="00C600B9"/>
    <w:rsid w:val="00C60D66"/>
    <w:rsid w:val="00C7325E"/>
    <w:rsid w:val="00C73FDA"/>
    <w:rsid w:val="00C755BB"/>
    <w:rsid w:val="00C75C5D"/>
    <w:rsid w:val="00C8715F"/>
    <w:rsid w:val="00C9084B"/>
    <w:rsid w:val="00C93A71"/>
    <w:rsid w:val="00C97017"/>
    <w:rsid w:val="00CA6CB4"/>
    <w:rsid w:val="00CB0006"/>
    <w:rsid w:val="00CD258A"/>
    <w:rsid w:val="00D35BF0"/>
    <w:rsid w:val="00D56B91"/>
    <w:rsid w:val="00D82AF1"/>
    <w:rsid w:val="00D90BE9"/>
    <w:rsid w:val="00D919BA"/>
    <w:rsid w:val="00D9260C"/>
    <w:rsid w:val="00DA695A"/>
    <w:rsid w:val="00DB036B"/>
    <w:rsid w:val="00DD0A74"/>
    <w:rsid w:val="00DD0C63"/>
    <w:rsid w:val="00DE748B"/>
    <w:rsid w:val="00DF1D6B"/>
    <w:rsid w:val="00E013EB"/>
    <w:rsid w:val="00E023F2"/>
    <w:rsid w:val="00E2082B"/>
    <w:rsid w:val="00E456C9"/>
    <w:rsid w:val="00E53CD2"/>
    <w:rsid w:val="00E65BD5"/>
    <w:rsid w:val="00E74A31"/>
    <w:rsid w:val="00E82FF9"/>
    <w:rsid w:val="00E968DE"/>
    <w:rsid w:val="00EA05BB"/>
    <w:rsid w:val="00EB257D"/>
    <w:rsid w:val="00EC0148"/>
    <w:rsid w:val="00EE549D"/>
    <w:rsid w:val="00EE7B87"/>
    <w:rsid w:val="00F00CB6"/>
    <w:rsid w:val="00F43F7A"/>
    <w:rsid w:val="00F57313"/>
    <w:rsid w:val="00F82A2B"/>
    <w:rsid w:val="00F865FC"/>
    <w:rsid w:val="00FA685E"/>
    <w:rsid w:val="00FB0768"/>
    <w:rsid w:val="00FB6CCA"/>
    <w:rsid w:val="00FD2D69"/>
    <w:rsid w:val="00FD4A7A"/>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E997F"/>
  <w15:docId w15:val="{7230E95D-C796-4531-B18D-65D8699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E6"/>
    <w:pPr>
      <w:widowControl w:val="0"/>
      <w:overflowPunct w:val="0"/>
      <w:autoSpaceDE w:val="0"/>
      <w:autoSpaceDN w:val="0"/>
      <w:adjustRightInd w:val="0"/>
      <w:spacing w:after="1"/>
    </w:pPr>
    <w:rPr>
      <w:rFonts w:ascii="Gill Sans MT" w:hAnsi="Gill Sans MT" w:cs="Gill Sans MT"/>
      <w:color w:val="000000"/>
      <w:kern w:val="28"/>
      <w:sz w:val="18"/>
      <w:szCs w:val="18"/>
      <w:lang w:bidi="he-IL"/>
    </w:rPr>
  </w:style>
  <w:style w:type="paragraph" w:styleId="Heading1">
    <w:name w:val="heading 1"/>
    <w:basedOn w:val="Normal"/>
    <w:next w:val="Normal"/>
    <w:link w:val="Heading1Char"/>
    <w:qFormat/>
    <w:locked/>
    <w:rsid w:val="0009776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1013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013E6"/>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1013E6"/>
    <w:pPr>
      <w:spacing w:after="2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30776F"/>
    <w:rPr>
      <w:rFonts w:ascii="Cambria" w:hAnsi="Cambria" w:cs="Times New Roman"/>
      <w:b/>
      <w:bCs/>
      <w:i/>
      <w:iCs/>
      <w:color w:val="000000"/>
      <w:kern w:val="28"/>
      <w:sz w:val="28"/>
      <w:szCs w:val="28"/>
      <w:lang w:bidi="he-IL"/>
    </w:rPr>
  </w:style>
  <w:style w:type="character" w:customStyle="1" w:styleId="Heading3Char">
    <w:name w:val="Heading 3 Char"/>
    <w:link w:val="Heading3"/>
    <w:uiPriority w:val="99"/>
    <w:semiHidden/>
    <w:locked/>
    <w:rsid w:val="0030776F"/>
    <w:rPr>
      <w:rFonts w:ascii="Cambria" w:hAnsi="Cambria" w:cs="Times New Roman"/>
      <w:b/>
      <w:bCs/>
      <w:color w:val="000000"/>
      <w:kern w:val="28"/>
      <w:sz w:val="26"/>
      <w:szCs w:val="26"/>
      <w:lang w:bidi="he-IL"/>
    </w:rPr>
  </w:style>
  <w:style w:type="character" w:customStyle="1" w:styleId="Heading4Char">
    <w:name w:val="Heading 4 Char"/>
    <w:link w:val="Heading4"/>
    <w:uiPriority w:val="99"/>
    <w:semiHidden/>
    <w:locked/>
    <w:rsid w:val="0030776F"/>
    <w:rPr>
      <w:rFonts w:ascii="Calibri" w:hAnsi="Calibri" w:cs="Times New Roman"/>
      <w:b/>
      <w:bCs/>
      <w:color w:val="000000"/>
      <w:kern w:val="28"/>
      <w:sz w:val="28"/>
      <w:szCs w:val="28"/>
      <w:lang w:bidi="he-IL"/>
    </w:rPr>
  </w:style>
  <w:style w:type="paragraph" w:customStyle="1" w:styleId="unknownstyle6">
    <w:name w:val="unknown style6"/>
    <w:uiPriority w:val="99"/>
    <w:rsid w:val="001013E6"/>
    <w:pPr>
      <w:widowControl w:val="0"/>
      <w:overflowPunct w:val="0"/>
      <w:autoSpaceDE w:val="0"/>
      <w:autoSpaceDN w:val="0"/>
      <w:adjustRightInd w:val="0"/>
    </w:pPr>
    <w:rPr>
      <w:rFonts w:ascii="Gill Sans MT" w:hAnsi="Gill Sans MT" w:cs="Gill Sans MT"/>
      <w:b/>
      <w:bCs/>
      <w:color w:val="FFFFFF"/>
      <w:kern w:val="28"/>
      <w:lang w:bidi="he-IL"/>
    </w:rPr>
  </w:style>
  <w:style w:type="paragraph" w:customStyle="1" w:styleId="unknownstyle5">
    <w:name w:val="unknown style5"/>
    <w:uiPriority w:val="99"/>
    <w:rsid w:val="001013E6"/>
    <w:pPr>
      <w:widowControl w:val="0"/>
      <w:overflowPunct w:val="0"/>
      <w:autoSpaceDE w:val="0"/>
      <w:autoSpaceDN w:val="0"/>
      <w:adjustRightInd w:val="0"/>
    </w:pPr>
    <w:rPr>
      <w:rFonts w:ascii="Calisto MT" w:hAnsi="Calisto MT" w:cs="Calisto MT"/>
      <w:color w:val="CCCCCC"/>
      <w:kern w:val="28"/>
      <w:sz w:val="96"/>
      <w:szCs w:val="96"/>
      <w:lang w:bidi="he-IL"/>
    </w:rPr>
  </w:style>
  <w:style w:type="paragraph" w:styleId="ListBullet2">
    <w:name w:val="List Bullet 2"/>
    <w:basedOn w:val="Normal"/>
    <w:uiPriority w:val="99"/>
    <w:rsid w:val="001013E6"/>
    <w:pPr>
      <w:spacing w:after="180"/>
      <w:ind w:left="216" w:hanging="216"/>
    </w:pPr>
    <w:rPr>
      <w:sz w:val="16"/>
      <w:szCs w:val="16"/>
    </w:rPr>
  </w:style>
  <w:style w:type="paragraph" w:customStyle="1" w:styleId="unknownstyle4">
    <w:name w:val="unknown style4"/>
    <w:uiPriority w:val="99"/>
    <w:rsid w:val="001013E6"/>
    <w:pPr>
      <w:widowControl w:val="0"/>
      <w:overflowPunct w:val="0"/>
      <w:autoSpaceDE w:val="0"/>
      <w:autoSpaceDN w:val="0"/>
      <w:adjustRightInd w:val="0"/>
    </w:pPr>
    <w:rPr>
      <w:rFonts w:ascii="Gill Sans MT" w:hAnsi="Gill Sans MT" w:cs="Gill Sans MT"/>
      <w:color w:val="000000"/>
      <w:kern w:val="28"/>
      <w:lang w:bidi="he-IL"/>
    </w:rPr>
  </w:style>
  <w:style w:type="paragraph" w:customStyle="1" w:styleId="unknownstyle3">
    <w:name w:val="unknown style3"/>
    <w:uiPriority w:val="99"/>
    <w:rsid w:val="001013E6"/>
    <w:pPr>
      <w:widowControl w:val="0"/>
      <w:overflowPunct w:val="0"/>
      <w:autoSpaceDE w:val="0"/>
      <w:autoSpaceDN w:val="0"/>
      <w:adjustRightInd w:val="0"/>
    </w:pPr>
    <w:rPr>
      <w:rFonts w:ascii="Gill Sans MT" w:hAnsi="Gill Sans MT" w:cs="Gill Sans MT"/>
      <w:b/>
      <w:bCs/>
      <w:color w:val="000000"/>
      <w:kern w:val="28"/>
      <w:lang w:bidi="he-IL"/>
    </w:rPr>
  </w:style>
  <w:style w:type="paragraph" w:customStyle="1" w:styleId="unknownstyle2">
    <w:name w:val="unknown style2"/>
    <w:uiPriority w:val="99"/>
    <w:rsid w:val="001013E6"/>
    <w:pPr>
      <w:widowControl w:val="0"/>
      <w:overflowPunct w:val="0"/>
      <w:autoSpaceDE w:val="0"/>
      <w:autoSpaceDN w:val="0"/>
      <w:adjustRightInd w:val="0"/>
    </w:pPr>
    <w:rPr>
      <w:rFonts w:ascii="Gill Sans MT" w:hAnsi="Gill Sans MT" w:cs="Gill Sans MT"/>
      <w:b/>
      <w:bCs/>
      <w:color w:val="FFFFFF"/>
      <w:kern w:val="28"/>
      <w:lang w:bidi="he-IL"/>
    </w:rPr>
  </w:style>
  <w:style w:type="paragraph" w:customStyle="1" w:styleId="unknownstyle1">
    <w:name w:val="unknown style1"/>
    <w:uiPriority w:val="99"/>
    <w:rsid w:val="001013E6"/>
    <w:pPr>
      <w:widowControl w:val="0"/>
      <w:overflowPunct w:val="0"/>
      <w:autoSpaceDE w:val="0"/>
      <w:autoSpaceDN w:val="0"/>
      <w:adjustRightInd w:val="0"/>
    </w:pPr>
    <w:rPr>
      <w:rFonts w:ascii="Gill Sans MT" w:hAnsi="Gill Sans MT" w:cs="Gill Sans MT"/>
      <w:b/>
      <w:bCs/>
      <w:color w:val="FFFFFF"/>
      <w:kern w:val="28"/>
      <w:lang w:bidi="he-IL"/>
    </w:rPr>
  </w:style>
  <w:style w:type="paragraph" w:styleId="BalloonText">
    <w:name w:val="Balloon Text"/>
    <w:basedOn w:val="Normal"/>
    <w:link w:val="BalloonTextChar"/>
    <w:uiPriority w:val="99"/>
    <w:semiHidden/>
    <w:rsid w:val="0018227C"/>
    <w:rPr>
      <w:rFonts w:ascii="Tahoma" w:hAnsi="Tahoma" w:cs="Tahoma"/>
      <w:sz w:val="16"/>
      <w:szCs w:val="16"/>
    </w:rPr>
  </w:style>
  <w:style w:type="character" w:customStyle="1" w:styleId="BalloonTextChar">
    <w:name w:val="Balloon Text Char"/>
    <w:link w:val="BalloonText"/>
    <w:uiPriority w:val="99"/>
    <w:semiHidden/>
    <w:locked/>
    <w:rsid w:val="0030776F"/>
    <w:rPr>
      <w:rFonts w:cs="Gill Sans MT"/>
      <w:color w:val="000000"/>
      <w:kern w:val="28"/>
      <w:sz w:val="2"/>
      <w:lang w:bidi="he-IL"/>
    </w:rPr>
  </w:style>
  <w:style w:type="table" w:styleId="TableGrid">
    <w:name w:val="Table Grid"/>
    <w:basedOn w:val="TableNormal"/>
    <w:uiPriority w:val="59"/>
    <w:rsid w:val="004831F4"/>
    <w:pPr>
      <w:widowControl w:val="0"/>
      <w:overflowPunct w:val="0"/>
      <w:autoSpaceDE w:val="0"/>
      <w:autoSpaceDN w:val="0"/>
      <w:adjustRightInd w:val="0"/>
      <w:spacing w:after="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97763"/>
    <w:rPr>
      <w:rFonts w:ascii="Cambria" w:eastAsia="Times New Roman" w:hAnsi="Cambria" w:cs="Times New Roman"/>
      <w:b/>
      <w:bCs/>
      <w:color w:val="000000"/>
      <w:kern w:val="32"/>
      <w:sz w:val="32"/>
      <w:szCs w:val="32"/>
      <w:lang w:bidi="he-IL"/>
    </w:rPr>
  </w:style>
  <w:style w:type="character" w:styleId="Hyperlink">
    <w:name w:val="Hyperlink"/>
    <w:uiPriority w:val="99"/>
    <w:unhideWhenUsed/>
    <w:rsid w:val="00097763"/>
    <w:rPr>
      <w:color w:val="0000FF"/>
      <w:u w:val="single"/>
    </w:rPr>
  </w:style>
  <w:style w:type="paragraph" w:styleId="NormalWeb">
    <w:name w:val="Normal (Web)"/>
    <w:basedOn w:val="Normal"/>
    <w:uiPriority w:val="99"/>
    <w:semiHidden/>
    <w:unhideWhenUsed/>
    <w:rsid w:val="00097763"/>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lang w:bidi="ar-SA"/>
    </w:rPr>
  </w:style>
  <w:style w:type="paragraph" w:styleId="Header">
    <w:name w:val="header"/>
    <w:basedOn w:val="Normal"/>
    <w:link w:val="HeaderChar"/>
    <w:uiPriority w:val="99"/>
    <w:unhideWhenUsed/>
    <w:rsid w:val="0041643D"/>
    <w:pPr>
      <w:tabs>
        <w:tab w:val="center" w:pos="4680"/>
        <w:tab w:val="right" w:pos="9360"/>
      </w:tabs>
      <w:spacing w:after="0"/>
    </w:pPr>
  </w:style>
  <w:style w:type="character" w:customStyle="1" w:styleId="HeaderChar">
    <w:name w:val="Header Char"/>
    <w:basedOn w:val="DefaultParagraphFont"/>
    <w:link w:val="Header"/>
    <w:uiPriority w:val="99"/>
    <w:rsid w:val="0041643D"/>
    <w:rPr>
      <w:rFonts w:ascii="Gill Sans MT" w:hAnsi="Gill Sans MT" w:cs="Gill Sans MT"/>
      <w:color w:val="000000"/>
      <w:kern w:val="28"/>
      <w:sz w:val="18"/>
      <w:szCs w:val="18"/>
      <w:lang w:bidi="he-IL"/>
    </w:rPr>
  </w:style>
  <w:style w:type="paragraph" w:styleId="Footer">
    <w:name w:val="footer"/>
    <w:basedOn w:val="Normal"/>
    <w:link w:val="FooterChar"/>
    <w:uiPriority w:val="99"/>
    <w:unhideWhenUsed/>
    <w:rsid w:val="0041643D"/>
    <w:pPr>
      <w:tabs>
        <w:tab w:val="center" w:pos="4680"/>
        <w:tab w:val="right" w:pos="9360"/>
      </w:tabs>
      <w:spacing w:after="0"/>
    </w:pPr>
  </w:style>
  <w:style w:type="character" w:customStyle="1" w:styleId="FooterChar">
    <w:name w:val="Footer Char"/>
    <w:basedOn w:val="DefaultParagraphFont"/>
    <w:link w:val="Footer"/>
    <w:uiPriority w:val="99"/>
    <w:rsid w:val="0041643D"/>
    <w:rPr>
      <w:rFonts w:ascii="Gill Sans MT" w:hAnsi="Gill Sans MT" w:cs="Gill Sans MT"/>
      <w:color w:val="000000"/>
      <w:kern w:val="28"/>
      <w:sz w:val="18"/>
      <w:szCs w:val="18"/>
      <w:lang w:bidi="he-IL"/>
    </w:rPr>
  </w:style>
  <w:style w:type="paragraph" w:styleId="BodyText">
    <w:name w:val="Body Text"/>
    <w:basedOn w:val="Normal"/>
    <w:link w:val="BodyTextChar"/>
    <w:uiPriority w:val="99"/>
    <w:semiHidden/>
    <w:unhideWhenUsed/>
    <w:rsid w:val="002A38AD"/>
    <w:pPr>
      <w:spacing w:after="120"/>
    </w:pPr>
  </w:style>
  <w:style w:type="character" w:customStyle="1" w:styleId="BodyTextChar">
    <w:name w:val="Body Text Char"/>
    <w:basedOn w:val="DefaultParagraphFont"/>
    <w:link w:val="BodyText"/>
    <w:uiPriority w:val="99"/>
    <w:semiHidden/>
    <w:rsid w:val="002A38AD"/>
    <w:rPr>
      <w:rFonts w:ascii="Gill Sans MT" w:hAnsi="Gill Sans MT" w:cs="Gill Sans MT"/>
      <w:color w:val="000000"/>
      <w:kern w:val="28"/>
      <w:sz w:val="18"/>
      <w:szCs w:val="18"/>
      <w:lang w:bidi="he-IL"/>
    </w:rPr>
  </w:style>
  <w:style w:type="character" w:styleId="UnresolvedMention">
    <w:name w:val="Unresolved Mention"/>
    <w:basedOn w:val="DefaultParagraphFont"/>
    <w:uiPriority w:val="99"/>
    <w:semiHidden/>
    <w:unhideWhenUsed/>
    <w:rsid w:val="0069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7521">
      <w:bodyDiv w:val="1"/>
      <w:marLeft w:val="0"/>
      <w:marRight w:val="0"/>
      <w:marTop w:val="0"/>
      <w:marBottom w:val="0"/>
      <w:divBdr>
        <w:top w:val="none" w:sz="0" w:space="0" w:color="auto"/>
        <w:left w:val="none" w:sz="0" w:space="0" w:color="auto"/>
        <w:bottom w:val="none" w:sz="0" w:space="0" w:color="auto"/>
        <w:right w:val="none" w:sz="0" w:space="0" w:color="auto"/>
      </w:divBdr>
    </w:div>
    <w:div w:id="54663299">
      <w:bodyDiv w:val="1"/>
      <w:marLeft w:val="0"/>
      <w:marRight w:val="0"/>
      <w:marTop w:val="0"/>
      <w:marBottom w:val="0"/>
      <w:divBdr>
        <w:top w:val="none" w:sz="0" w:space="0" w:color="auto"/>
        <w:left w:val="none" w:sz="0" w:space="0" w:color="auto"/>
        <w:bottom w:val="none" w:sz="0" w:space="0" w:color="auto"/>
        <w:right w:val="none" w:sz="0" w:space="0" w:color="auto"/>
      </w:divBdr>
    </w:div>
    <w:div w:id="215512809">
      <w:bodyDiv w:val="1"/>
      <w:marLeft w:val="0"/>
      <w:marRight w:val="0"/>
      <w:marTop w:val="0"/>
      <w:marBottom w:val="0"/>
      <w:divBdr>
        <w:top w:val="none" w:sz="0" w:space="0" w:color="auto"/>
        <w:left w:val="none" w:sz="0" w:space="0" w:color="auto"/>
        <w:bottom w:val="none" w:sz="0" w:space="0" w:color="auto"/>
        <w:right w:val="none" w:sz="0" w:space="0" w:color="auto"/>
      </w:divBdr>
    </w:div>
    <w:div w:id="362218907">
      <w:bodyDiv w:val="1"/>
      <w:marLeft w:val="0"/>
      <w:marRight w:val="0"/>
      <w:marTop w:val="0"/>
      <w:marBottom w:val="0"/>
      <w:divBdr>
        <w:top w:val="none" w:sz="0" w:space="0" w:color="auto"/>
        <w:left w:val="none" w:sz="0" w:space="0" w:color="auto"/>
        <w:bottom w:val="none" w:sz="0" w:space="0" w:color="auto"/>
        <w:right w:val="none" w:sz="0" w:space="0" w:color="auto"/>
      </w:divBdr>
    </w:div>
    <w:div w:id="572008239">
      <w:bodyDiv w:val="1"/>
      <w:marLeft w:val="0"/>
      <w:marRight w:val="0"/>
      <w:marTop w:val="0"/>
      <w:marBottom w:val="0"/>
      <w:divBdr>
        <w:top w:val="none" w:sz="0" w:space="0" w:color="auto"/>
        <w:left w:val="none" w:sz="0" w:space="0" w:color="auto"/>
        <w:bottom w:val="none" w:sz="0" w:space="0" w:color="auto"/>
        <w:right w:val="none" w:sz="0" w:space="0" w:color="auto"/>
      </w:divBdr>
    </w:div>
    <w:div w:id="697396047">
      <w:bodyDiv w:val="1"/>
      <w:marLeft w:val="0"/>
      <w:marRight w:val="0"/>
      <w:marTop w:val="0"/>
      <w:marBottom w:val="0"/>
      <w:divBdr>
        <w:top w:val="none" w:sz="0" w:space="0" w:color="auto"/>
        <w:left w:val="none" w:sz="0" w:space="0" w:color="auto"/>
        <w:bottom w:val="none" w:sz="0" w:space="0" w:color="auto"/>
        <w:right w:val="none" w:sz="0" w:space="0" w:color="auto"/>
      </w:divBdr>
    </w:div>
    <w:div w:id="845487136">
      <w:bodyDiv w:val="1"/>
      <w:marLeft w:val="0"/>
      <w:marRight w:val="0"/>
      <w:marTop w:val="0"/>
      <w:marBottom w:val="0"/>
      <w:divBdr>
        <w:top w:val="none" w:sz="0" w:space="0" w:color="auto"/>
        <w:left w:val="none" w:sz="0" w:space="0" w:color="auto"/>
        <w:bottom w:val="none" w:sz="0" w:space="0" w:color="auto"/>
        <w:right w:val="none" w:sz="0" w:space="0" w:color="auto"/>
      </w:divBdr>
    </w:div>
    <w:div w:id="886796923">
      <w:bodyDiv w:val="1"/>
      <w:marLeft w:val="0"/>
      <w:marRight w:val="0"/>
      <w:marTop w:val="0"/>
      <w:marBottom w:val="0"/>
      <w:divBdr>
        <w:top w:val="none" w:sz="0" w:space="0" w:color="auto"/>
        <w:left w:val="none" w:sz="0" w:space="0" w:color="auto"/>
        <w:bottom w:val="none" w:sz="0" w:space="0" w:color="auto"/>
        <w:right w:val="none" w:sz="0" w:space="0" w:color="auto"/>
      </w:divBdr>
    </w:div>
    <w:div w:id="1195729672">
      <w:bodyDiv w:val="1"/>
      <w:marLeft w:val="0"/>
      <w:marRight w:val="0"/>
      <w:marTop w:val="0"/>
      <w:marBottom w:val="0"/>
      <w:divBdr>
        <w:top w:val="none" w:sz="0" w:space="0" w:color="auto"/>
        <w:left w:val="none" w:sz="0" w:space="0" w:color="auto"/>
        <w:bottom w:val="none" w:sz="0" w:space="0" w:color="auto"/>
        <w:right w:val="none" w:sz="0" w:space="0" w:color="auto"/>
      </w:divBdr>
    </w:div>
    <w:div w:id="1204758156">
      <w:bodyDiv w:val="1"/>
      <w:marLeft w:val="0"/>
      <w:marRight w:val="0"/>
      <w:marTop w:val="0"/>
      <w:marBottom w:val="0"/>
      <w:divBdr>
        <w:top w:val="none" w:sz="0" w:space="0" w:color="auto"/>
        <w:left w:val="none" w:sz="0" w:space="0" w:color="auto"/>
        <w:bottom w:val="none" w:sz="0" w:space="0" w:color="auto"/>
        <w:right w:val="none" w:sz="0" w:space="0" w:color="auto"/>
      </w:divBdr>
    </w:div>
    <w:div w:id="1205872798">
      <w:bodyDiv w:val="1"/>
      <w:marLeft w:val="0"/>
      <w:marRight w:val="0"/>
      <w:marTop w:val="0"/>
      <w:marBottom w:val="0"/>
      <w:divBdr>
        <w:top w:val="none" w:sz="0" w:space="0" w:color="auto"/>
        <w:left w:val="none" w:sz="0" w:space="0" w:color="auto"/>
        <w:bottom w:val="none" w:sz="0" w:space="0" w:color="auto"/>
        <w:right w:val="none" w:sz="0" w:space="0" w:color="auto"/>
      </w:divBdr>
    </w:div>
    <w:div w:id="1302077921">
      <w:bodyDiv w:val="1"/>
      <w:marLeft w:val="0"/>
      <w:marRight w:val="0"/>
      <w:marTop w:val="0"/>
      <w:marBottom w:val="0"/>
      <w:divBdr>
        <w:top w:val="none" w:sz="0" w:space="0" w:color="auto"/>
        <w:left w:val="none" w:sz="0" w:space="0" w:color="auto"/>
        <w:bottom w:val="none" w:sz="0" w:space="0" w:color="auto"/>
        <w:right w:val="none" w:sz="0" w:space="0" w:color="auto"/>
      </w:divBdr>
    </w:div>
    <w:div w:id="1364357923">
      <w:bodyDiv w:val="1"/>
      <w:marLeft w:val="0"/>
      <w:marRight w:val="0"/>
      <w:marTop w:val="0"/>
      <w:marBottom w:val="0"/>
      <w:divBdr>
        <w:top w:val="none" w:sz="0" w:space="0" w:color="auto"/>
        <w:left w:val="none" w:sz="0" w:space="0" w:color="auto"/>
        <w:bottom w:val="none" w:sz="0" w:space="0" w:color="auto"/>
        <w:right w:val="none" w:sz="0" w:space="0" w:color="auto"/>
      </w:divBdr>
    </w:div>
    <w:div w:id="1407149143">
      <w:bodyDiv w:val="1"/>
      <w:marLeft w:val="0"/>
      <w:marRight w:val="0"/>
      <w:marTop w:val="0"/>
      <w:marBottom w:val="0"/>
      <w:divBdr>
        <w:top w:val="none" w:sz="0" w:space="0" w:color="auto"/>
        <w:left w:val="none" w:sz="0" w:space="0" w:color="auto"/>
        <w:bottom w:val="none" w:sz="0" w:space="0" w:color="auto"/>
        <w:right w:val="none" w:sz="0" w:space="0" w:color="auto"/>
      </w:divBdr>
    </w:div>
    <w:div w:id="1463038017">
      <w:bodyDiv w:val="1"/>
      <w:marLeft w:val="0"/>
      <w:marRight w:val="0"/>
      <w:marTop w:val="0"/>
      <w:marBottom w:val="0"/>
      <w:divBdr>
        <w:top w:val="none" w:sz="0" w:space="0" w:color="auto"/>
        <w:left w:val="none" w:sz="0" w:space="0" w:color="auto"/>
        <w:bottom w:val="none" w:sz="0" w:space="0" w:color="auto"/>
        <w:right w:val="none" w:sz="0" w:space="0" w:color="auto"/>
      </w:divBdr>
    </w:div>
    <w:div w:id="1488545684">
      <w:bodyDiv w:val="1"/>
      <w:marLeft w:val="0"/>
      <w:marRight w:val="0"/>
      <w:marTop w:val="0"/>
      <w:marBottom w:val="0"/>
      <w:divBdr>
        <w:top w:val="none" w:sz="0" w:space="0" w:color="auto"/>
        <w:left w:val="none" w:sz="0" w:space="0" w:color="auto"/>
        <w:bottom w:val="none" w:sz="0" w:space="0" w:color="auto"/>
        <w:right w:val="none" w:sz="0" w:space="0" w:color="auto"/>
      </w:divBdr>
    </w:div>
    <w:div w:id="1572157968">
      <w:bodyDiv w:val="1"/>
      <w:marLeft w:val="0"/>
      <w:marRight w:val="0"/>
      <w:marTop w:val="0"/>
      <w:marBottom w:val="0"/>
      <w:divBdr>
        <w:top w:val="none" w:sz="0" w:space="0" w:color="auto"/>
        <w:left w:val="none" w:sz="0" w:space="0" w:color="auto"/>
        <w:bottom w:val="none" w:sz="0" w:space="0" w:color="auto"/>
        <w:right w:val="none" w:sz="0" w:space="0" w:color="auto"/>
      </w:divBdr>
    </w:div>
    <w:div w:id="1602880472">
      <w:bodyDiv w:val="1"/>
      <w:marLeft w:val="0"/>
      <w:marRight w:val="0"/>
      <w:marTop w:val="0"/>
      <w:marBottom w:val="0"/>
      <w:divBdr>
        <w:top w:val="none" w:sz="0" w:space="0" w:color="auto"/>
        <w:left w:val="none" w:sz="0" w:space="0" w:color="auto"/>
        <w:bottom w:val="none" w:sz="0" w:space="0" w:color="auto"/>
        <w:right w:val="none" w:sz="0" w:space="0" w:color="auto"/>
      </w:divBdr>
    </w:div>
    <w:div w:id="1618680556">
      <w:bodyDiv w:val="1"/>
      <w:marLeft w:val="0"/>
      <w:marRight w:val="0"/>
      <w:marTop w:val="0"/>
      <w:marBottom w:val="0"/>
      <w:divBdr>
        <w:top w:val="none" w:sz="0" w:space="0" w:color="auto"/>
        <w:left w:val="none" w:sz="0" w:space="0" w:color="auto"/>
        <w:bottom w:val="none" w:sz="0" w:space="0" w:color="auto"/>
        <w:right w:val="none" w:sz="0" w:space="0" w:color="auto"/>
      </w:divBdr>
    </w:div>
    <w:div w:id="1780876943">
      <w:bodyDiv w:val="1"/>
      <w:marLeft w:val="0"/>
      <w:marRight w:val="0"/>
      <w:marTop w:val="0"/>
      <w:marBottom w:val="0"/>
      <w:divBdr>
        <w:top w:val="none" w:sz="0" w:space="0" w:color="auto"/>
        <w:left w:val="none" w:sz="0" w:space="0" w:color="auto"/>
        <w:bottom w:val="none" w:sz="0" w:space="0" w:color="auto"/>
        <w:right w:val="none" w:sz="0" w:space="0" w:color="auto"/>
      </w:divBdr>
    </w:div>
    <w:div w:id="1850875335">
      <w:bodyDiv w:val="1"/>
      <w:marLeft w:val="0"/>
      <w:marRight w:val="0"/>
      <w:marTop w:val="0"/>
      <w:marBottom w:val="0"/>
      <w:divBdr>
        <w:top w:val="none" w:sz="0" w:space="0" w:color="auto"/>
        <w:left w:val="none" w:sz="0" w:space="0" w:color="auto"/>
        <w:bottom w:val="none" w:sz="0" w:space="0" w:color="auto"/>
        <w:right w:val="none" w:sz="0" w:space="0" w:color="auto"/>
      </w:divBdr>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1973098063">
      <w:bodyDiv w:val="1"/>
      <w:marLeft w:val="0"/>
      <w:marRight w:val="0"/>
      <w:marTop w:val="0"/>
      <w:marBottom w:val="0"/>
      <w:divBdr>
        <w:top w:val="none" w:sz="0" w:space="0" w:color="auto"/>
        <w:left w:val="none" w:sz="0" w:space="0" w:color="auto"/>
        <w:bottom w:val="none" w:sz="0" w:space="0" w:color="auto"/>
        <w:right w:val="none" w:sz="0" w:space="0" w:color="auto"/>
      </w:divBdr>
      <w:divsChild>
        <w:div w:id="679551979">
          <w:marLeft w:val="0"/>
          <w:marRight w:val="0"/>
          <w:marTop w:val="0"/>
          <w:marBottom w:val="0"/>
          <w:divBdr>
            <w:top w:val="none" w:sz="0" w:space="0" w:color="auto"/>
            <w:left w:val="none" w:sz="0" w:space="0" w:color="auto"/>
            <w:bottom w:val="none" w:sz="0" w:space="0" w:color="auto"/>
            <w:right w:val="none" w:sz="0" w:space="0" w:color="auto"/>
          </w:divBdr>
          <w:divsChild>
            <w:div w:id="1632399135">
              <w:marLeft w:val="0"/>
              <w:marRight w:val="0"/>
              <w:marTop w:val="0"/>
              <w:marBottom w:val="0"/>
              <w:divBdr>
                <w:top w:val="none" w:sz="0" w:space="0" w:color="auto"/>
                <w:left w:val="none" w:sz="0" w:space="0" w:color="auto"/>
                <w:bottom w:val="none" w:sz="0" w:space="0" w:color="auto"/>
                <w:right w:val="none" w:sz="0" w:space="0" w:color="auto"/>
              </w:divBdr>
              <w:divsChild>
                <w:div w:id="1884320078">
                  <w:marLeft w:val="0"/>
                  <w:marRight w:val="0"/>
                  <w:marTop w:val="0"/>
                  <w:marBottom w:val="0"/>
                  <w:divBdr>
                    <w:top w:val="none" w:sz="0" w:space="0" w:color="auto"/>
                    <w:left w:val="none" w:sz="0" w:space="0" w:color="auto"/>
                    <w:bottom w:val="none" w:sz="0" w:space="0" w:color="auto"/>
                    <w:right w:val="none" w:sz="0" w:space="0" w:color="auto"/>
                  </w:divBdr>
                  <w:divsChild>
                    <w:div w:id="1827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4881">
      <w:bodyDiv w:val="1"/>
      <w:marLeft w:val="0"/>
      <w:marRight w:val="0"/>
      <w:marTop w:val="0"/>
      <w:marBottom w:val="0"/>
      <w:divBdr>
        <w:top w:val="none" w:sz="0" w:space="0" w:color="auto"/>
        <w:left w:val="none" w:sz="0" w:space="0" w:color="auto"/>
        <w:bottom w:val="none" w:sz="0" w:space="0" w:color="auto"/>
        <w:right w:val="none" w:sz="0" w:space="0" w:color="auto"/>
      </w:divBdr>
    </w:div>
    <w:div w:id="1991203141">
      <w:bodyDiv w:val="1"/>
      <w:marLeft w:val="0"/>
      <w:marRight w:val="0"/>
      <w:marTop w:val="0"/>
      <w:marBottom w:val="0"/>
      <w:divBdr>
        <w:top w:val="none" w:sz="0" w:space="0" w:color="auto"/>
        <w:left w:val="none" w:sz="0" w:space="0" w:color="auto"/>
        <w:bottom w:val="none" w:sz="0" w:space="0" w:color="auto"/>
        <w:right w:val="none" w:sz="0" w:space="0" w:color="auto"/>
      </w:divBdr>
    </w:div>
    <w:div w:id="19965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erlink.porticobenefits.org/home/resources/calculators.aspx" TargetMode="External"/><Relationship Id="rId5" Type="http://schemas.openxmlformats.org/officeDocument/2006/relationships/webSettings" Target="webSettings.xml"/><Relationship Id="rId10" Type="http://schemas.openxmlformats.org/officeDocument/2006/relationships/hyperlink" Target="http://www.porticobenefit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A273-3278-4398-BB77-AF2D53CB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August 25, 2008</vt:lpstr>
    </vt:vector>
  </TitlesOfParts>
  <Company>Arkansas-Oklahoma Synod</Company>
  <LinksUpToDate>false</LinksUpToDate>
  <CharactersWithSpaces>17229</CharactersWithSpaces>
  <SharedDoc>false</SharedDoc>
  <HLinks>
    <vt:vector size="6" baseType="variant">
      <vt:variant>
        <vt:i4>5898270</vt:i4>
      </vt:variant>
      <vt:variant>
        <vt:i4>3</vt:i4>
      </vt:variant>
      <vt:variant>
        <vt:i4>0</vt:i4>
      </vt:variant>
      <vt:variant>
        <vt:i4>5</vt:i4>
      </vt:variant>
      <vt:variant>
        <vt:lpwstr>https://employerlink.porticobenefits.org/home/resources/calculators.aspx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2008</dc:title>
  <dc:subject/>
  <dc:creator>Default</dc:creator>
  <cp:keywords/>
  <cp:lastModifiedBy>Ida McAllister</cp:lastModifiedBy>
  <cp:revision>2</cp:revision>
  <cp:lastPrinted>2019-08-29T18:07:00Z</cp:lastPrinted>
  <dcterms:created xsi:type="dcterms:W3CDTF">2020-08-16T20:34:00Z</dcterms:created>
  <dcterms:modified xsi:type="dcterms:W3CDTF">2020-08-16T20:34:00Z</dcterms:modified>
</cp:coreProperties>
</file>